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EB2A9">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jc w:val="center"/>
        <w:rPr>
          <w:rFonts w:ascii="Arial"/>
          <w:sz w:val="21"/>
        </w:rPr>
      </w:pPr>
    </w:p>
    <w:p w14:paraId="14EC4233">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409"/>
        <w:jc w:val="center"/>
        <w:rPr>
          <w:rFonts w:ascii="微软雅黑" w:hAnsi="微软雅黑" w:eastAsia="微软雅黑" w:cs="微软雅黑"/>
          <w:spacing w:val="6"/>
          <w:sz w:val="43"/>
          <w:szCs w:val="43"/>
        </w:rPr>
      </w:pPr>
      <w:r>
        <w:rPr>
          <w:rFonts w:hint="eastAsia" w:ascii="微软雅黑" w:hAnsi="微软雅黑" w:eastAsia="微软雅黑" w:cs="微软雅黑"/>
          <w:spacing w:val="6"/>
          <w:sz w:val="43"/>
          <w:szCs w:val="43"/>
          <w:lang w:val="en-US" w:eastAsia="zh-CN"/>
        </w:rPr>
        <w:t>山庄集团特级技师、</w:t>
      </w:r>
      <w:r>
        <w:rPr>
          <w:rFonts w:ascii="微软雅黑" w:hAnsi="微软雅黑" w:eastAsia="微软雅黑" w:cs="微软雅黑"/>
          <w:spacing w:val="6"/>
          <w:sz w:val="43"/>
          <w:szCs w:val="43"/>
        </w:rPr>
        <w:t>首席技师</w:t>
      </w:r>
    </w:p>
    <w:p w14:paraId="6A0AACDF">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409"/>
        <w:jc w:val="center"/>
        <w:rPr>
          <w:rFonts w:ascii="微软雅黑" w:hAnsi="微软雅黑" w:eastAsia="微软雅黑" w:cs="微软雅黑"/>
          <w:sz w:val="43"/>
          <w:szCs w:val="43"/>
        </w:rPr>
      </w:pPr>
      <w:r>
        <w:rPr>
          <w:rFonts w:ascii="微软雅黑" w:hAnsi="微软雅黑" w:eastAsia="微软雅黑" w:cs="微软雅黑"/>
          <w:spacing w:val="6"/>
          <w:sz w:val="43"/>
          <w:szCs w:val="43"/>
        </w:rPr>
        <w:t>评聘工作方案</w:t>
      </w:r>
    </w:p>
    <w:p w14:paraId="688D03C0">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jc w:val="center"/>
        <w:rPr>
          <w:rFonts w:ascii="Arial"/>
          <w:sz w:val="21"/>
        </w:rPr>
      </w:pPr>
    </w:p>
    <w:p w14:paraId="0A62E481">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30D87E23">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19E88EC6">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6DD5F609">
      <w:pPr>
        <w:pStyle w:val="2"/>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right="-503" w:rightChars="0"/>
        <w:rPr>
          <w:spacing w:val="15"/>
          <w:sz w:val="35"/>
          <w:szCs w:val="35"/>
        </w:rPr>
      </w:pPr>
      <w:r>
        <w:rPr>
          <w:spacing w:val="5"/>
          <w:sz w:val="35"/>
          <w:szCs w:val="35"/>
        </w:rPr>
        <w:t>组织单位</w:t>
      </w:r>
      <w:r>
        <w:rPr>
          <w:spacing w:val="5"/>
          <w:sz w:val="35"/>
          <w:szCs w:val="35"/>
          <w:u w:val="single" w:color="auto"/>
        </w:rPr>
        <w:t xml:space="preserve"> </w:t>
      </w:r>
      <w:r>
        <w:rPr>
          <w:rFonts w:hint="eastAsia"/>
          <w:spacing w:val="5"/>
          <w:sz w:val="35"/>
          <w:szCs w:val="35"/>
          <w:u w:val="single" w:color="auto"/>
          <w:lang w:val="en-US" w:eastAsia="zh-CN"/>
        </w:rPr>
        <w:t>承德避暑山庄企业集团股份有限公司</w:t>
      </w:r>
      <w:r>
        <w:rPr>
          <w:spacing w:val="5"/>
          <w:sz w:val="35"/>
          <w:szCs w:val="35"/>
        </w:rPr>
        <w:t>（公章）</w:t>
      </w:r>
      <w:r>
        <w:rPr>
          <w:spacing w:val="15"/>
          <w:sz w:val="35"/>
          <w:szCs w:val="35"/>
        </w:rPr>
        <w:t xml:space="preserve"> </w:t>
      </w:r>
    </w:p>
    <w:p w14:paraId="7F58076A">
      <w:pPr>
        <w:pStyle w:val="2"/>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right="-503" w:rightChars="0"/>
        <w:rPr>
          <w:spacing w:val="15"/>
          <w:sz w:val="35"/>
          <w:szCs w:val="35"/>
        </w:rPr>
      </w:pPr>
    </w:p>
    <w:p w14:paraId="6669131E">
      <w:pPr>
        <w:pStyle w:val="2"/>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right="-503" w:rightChars="0"/>
        <w:rPr>
          <w:sz w:val="35"/>
          <w:szCs w:val="35"/>
        </w:rPr>
      </w:pPr>
      <w:r>
        <w:rPr>
          <w:spacing w:val="9"/>
          <w:sz w:val="35"/>
          <w:szCs w:val="35"/>
        </w:rPr>
        <w:t>信用代码</w:t>
      </w:r>
      <w:r>
        <w:rPr>
          <w:sz w:val="35"/>
          <w:szCs w:val="35"/>
          <w:u w:val="single" w:color="auto"/>
        </w:rPr>
        <w:t xml:space="preserve">       </w:t>
      </w:r>
      <w:r>
        <w:rPr>
          <w:rFonts w:hint="eastAsia"/>
          <w:sz w:val="35"/>
          <w:szCs w:val="35"/>
          <w:u w:val="single" w:color="auto"/>
          <w:lang w:val="en-US" w:eastAsia="zh-CN"/>
        </w:rPr>
        <w:t>911308237454239646</w:t>
      </w:r>
      <w:r>
        <w:rPr>
          <w:sz w:val="35"/>
          <w:szCs w:val="35"/>
          <w:u w:val="single" w:color="auto"/>
        </w:rPr>
        <w:t xml:space="preserve">         </w:t>
      </w:r>
    </w:p>
    <w:p w14:paraId="2FEE3C34">
      <w:pPr>
        <w:pStyle w:val="2"/>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1095"/>
        <w:rPr>
          <w:spacing w:val="-9"/>
          <w:sz w:val="35"/>
          <w:szCs w:val="35"/>
        </w:rPr>
      </w:pPr>
    </w:p>
    <w:p w14:paraId="1C6276ED">
      <w:pPr>
        <w:pStyle w:val="2"/>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sz w:val="35"/>
          <w:szCs w:val="35"/>
        </w:rPr>
      </w:pPr>
      <w:r>
        <w:rPr>
          <w:spacing w:val="-9"/>
          <w:sz w:val="35"/>
          <w:szCs w:val="35"/>
        </w:rPr>
        <w:t>填</w:t>
      </w:r>
      <w:r>
        <w:rPr>
          <w:spacing w:val="30"/>
          <w:sz w:val="35"/>
          <w:szCs w:val="35"/>
        </w:rPr>
        <w:t xml:space="preserve"> </w:t>
      </w:r>
      <w:r>
        <w:rPr>
          <w:spacing w:val="-9"/>
          <w:sz w:val="35"/>
          <w:szCs w:val="35"/>
        </w:rPr>
        <w:t>报</w:t>
      </w:r>
      <w:r>
        <w:rPr>
          <w:spacing w:val="21"/>
          <w:sz w:val="35"/>
          <w:szCs w:val="35"/>
        </w:rPr>
        <w:t xml:space="preserve"> </w:t>
      </w:r>
      <w:r>
        <w:rPr>
          <w:spacing w:val="-9"/>
          <w:sz w:val="35"/>
          <w:szCs w:val="35"/>
        </w:rPr>
        <w:t>人</w:t>
      </w:r>
      <w:r>
        <w:rPr>
          <w:sz w:val="35"/>
          <w:szCs w:val="35"/>
          <w:u w:val="single" w:color="auto"/>
        </w:rPr>
        <w:t xml:space="preserve">    </w:t>
      </w:r>
      <w:r>
        <w:rPr>
          <w:rFonts w:hint="eastAsia"/>
          <w:sz w:val="35"/>
          <w:szCs w:val="35"/>
          <w:u w:val="single" w:color="auto"/>
          <w:lang w:val="en-US" w:eastAsia="zh-CN"/>
        </w:rPr>
        <w:t xml:space="preserve">     王玉伟               </w:t>
      </w:r>
      <w:r>
        <w:rPr>
          <w:sz w:val="35"/>
          <w:szCs w:val="35"/>
          <w:u w:val="single" w:color="auto"/>
        </w:rPr>
        <w:t xml:space="preserve">   </w:t>
      </w:r>
    </w:p>
    <w:p w14:paraId="42043D81">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4705981B">
      <w:pPr>
        <w:pStyle w:val="2"/>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hint="default" w:eastAsia="仿宋"/>
          <w:sz w:val="35"/>
          <w:szCs w:val="35"/>
          <w:lang w:val="en-US" w:eastAsia="zh-CN"/>
        </w:rPr>
      </w:pPr>
      <w:r>
        <w:rPr>
          <w:spacing w:val="6"/>
          <w:sz w:val="35"/>
          <w:szCs w:val="35"/>
        </w:rPr>
        <w:t>联系电话</w:t>
      </w:r>
      <w:r>
        <w:rPr>
          <w:sz w:val="35"/>
          <w:szCs w:val="35"/>
          <w:u w:val="single" w:color="auto"/>
        </w:rPr>
        <w:t xml:space="preserve">   </w:t>
      </w:r>
      <w:r>
        <w:rPr>
          <w:rFonts w:hint="eastAsia"/>
          <w:sz w:val="35"/>
          <w:szCs w:val="35"/>
          <w:u w:val="single" w:color="auto"/>
          <w:lang w:val="en-US" w:eastAsia="zh-CN"/>
        </w:rPr>
        <w:t xml:space="preserve">      18830427207      </w:t>
      </w:r>
      <w:r>
        <w:rPr>
          <w:sz w:val="35"/>
          <w:szCs w:val="35"/>
          <w:u w:val="single" w:color="auto"/>
        </w:rPr>
        <w:t xml:space="preserve">    </w:t>
      </w:r>
      <w:r>
        <w:rPr>
          <w:rFonts w:hint="eastAsia"/>
          <w:sz w:val="35"/>
          <w:szCs w:val="35"/>
          <w:u w:val="single" w:color="auto"/>
          <w:lang w:val="en-US" w:eastAsia="zh-CN"/>
        </w:rPr>
        <w:t xml:space="preserve">   </w:t>
      </w:r>
    </w:p>
    <w:p w14:paraId="3094763C">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5B154B77">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193E3935">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2842A7FB">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2D8BF995">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5BA7B07F">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41520A02">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Arial"/>
          <w:sz w:val="21"/>
        </w:rPr>
      </w:pPr>
    </w:p>
    <w:p w14:paraId="2EBCB39E">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3209"/>
        <w:rPr>
          <w:rFonts w:ascii="楷体" w:hAnsi="楷体" w:eastAsia="楷体" w:cs="楷体"/>
          <w:sz w:val="35"/>
          <w:szCs w:val="35"/>
        </w:rPr>
      </w:pPr>
      <w:r>
        <w:rPr>
          <w:rFonts w:ascii="楷体" w:hAnsi="楷体" w:eastAsia="楷体" w:cs="楷体"/>
          <w:spacing w:val="-16"/>
          <w:sz w:val="35"/>
          <w:szCs w:val="35"/>
        </w:rPr>
        <w:t>二</w:t>
      </w:r>
      <w:r>
        <w:rPr>
          <w:rFonts w:ascii="楷体" w:hAnsi="楷体" w:eastAsia="楷体" w:cs="楷体"/>
          <w:spacing w:val="-105"/>
          <w:sz w:val="35"/>
          <w:szCs w:val="35"/>
        </w:rPr>
        <w:t xml:space="preserve"> </w:t>
      </w:r>
      <w:r>
        <w:rPr>
          <w:rFonts w:ascii="楷体" w:hAnsi="楷体" w:eastAsia="楷体" w:cs="楷体"/>
          <w:spacing w:val="-16"/>
          <w:sz w:val="35"/>
          <w:szCs w:val="35"/>
        </w:rPr>
        <w:t>○</w:t>
      </w:r>
      <w:r>
        <w:rPr>
          <w:rFonts w:hint="eastAsia" w:ascii="楷体" w:hAnsi="楷体" w:eastAsia="楷体" w:cs="楷体"/>
          <w:spacing w:val="8"/>
          <w:sz w:val="35"/>
          <w:szCs w:val="35"/>
          <w:lang w:val="en-US" w:eastAsia="zh-CN"/>
        </w:rPr>
        <w:t>二五</w:t>
      </w:r>
      <w:r>
        <w:rPr>
          <w:rFonts w:ascii="楷体" w:hAnsi="楷体" w:eastAsia="楷体" w:cs="楷体"/>
          <w:spacing w:val="-16"/>
          <w:sz w:val="35"/>
          <w:szCs w:val="35"/>
        </w:rPr>
        <w:t>年</w:t>
      </w:r>
      <w:r>
        <w:rPr>
          <w:rFonts w:hint="eastAsia" w:ascii="楷体" w:hAnsi="楷体" w:eastAsia="楷体" w:cs="楷体"/>
          <w:spacing w:val="23"/>
          <w:sz w:val="35"/>
          <w:szCs w:val="35"/>
          <w:lang w:val="en-US" w:eastAsia="zh-CN"/>
        </w:rPr>
        <w:t>七</w:t>
      </w:r>
      <w:r>
        <w:rPr>
          <w:rFonts w:ascii="楷体" w:hAnsi="楷体" w:eastAsia="楷体" w:cs="楷体"/>
          <w:spacing w:val="-16"/>
          <w:sz w:val="35"/>
          <w:szCs w:val="35"/>
        </w:rPr>
        <w:t>月</w:t>
      </w:r>
    </w:p>
    <w:p w14:paraId="14FEEE6E">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rPr>
          <w:rFonts w:ascii="楷体" w:hAnsi="楷体" w:eastAsia="楷体" w:cs="楷体"/>
          <w:sz w:val="35"/>
          <w:szCs w:val="35"/>
        </w:rPr>
        <w:sectPr>
          <w:headerReference r:id="rId5" w:type="default"/>
          <w:footerReference r:id="rId6" w:type="default"/>
          <w:pgSz w:w="11906" w:h="16839"/>
          <w:pgMar w:top="2157" w:right="1785" w:bottom="1598" w:left="1584" w:header="1666" w:footer="1308" w:gutter="0"/>
          <w:pgNumType w:fmt="decimal"/>
          <w:cols w:space="720" w:num="1"/>
        </w:sectPr>
      </w:pPr>
    </w:p>
    <w:p w14:paraId="0FD57F1F">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jc w:val="center"/>
        <w:outlineLvl w:val="0"/>
        <w:rPr>
          <w:rFonts w:hint="eastAsia" w:ascii="黑体" w:hAnsi="黑体" w:eastAsia="黑体" w:cs="黑体"/>
          <w:spacing w:val="7"/>
          <w:sz w:val="40"/>
          <w:szCs w:val="40"/>
          <w:lang w:val="en-US" w:eastAsia="zh-CN"/>
        </w:rPr>
      </w:pPr>
      <w:r>
        <w:rPr>
          <w:rFonts w:hint="eastAsia" w:ascii="黑体" w:hAnsi="黑体" w:eastAsia="黑体" w:cs="黑体"/>
          <w:spacing w:val="7"/>
          <w:sz w:val="40"/>
          <w:szCs w:val="40"/>
          <w:lang w:val="en-US" w:eastAsia="zh-CN"/>
        </w:rPr>
        <w:t>目 录</w:t>
      </w:r>
    </w:p>
    <w:p w14:paraId="1090C024">
      <w:pPr>
        <w:keepNext w:val="0"/>
        <w:keepLines w:val="0"/>
        <w:pageBreakBefore w:val="0"/>
        <w:widowControl/>
        <w:numPr>
          <w:ilvl w:val="0"/>
          <w:numId w:val="1"/>
        </w:numPr>
        <w:kinsoku w:val="0"/>
        <w:overflowPunct/>
        <w:topLinePunct w:val="0"/>
        <w:autoSpaceDE w:val="0"/>
        <w:autoSpaceDN w:val="0"/>
        <w:bidi w:val="0"/>
        <w:adjustRightInd w:val="0"/>
        <w:snapToGrid w:val="0"/>
        <w:spacing w:before="0" w:beforeLines="50" w:after="0" w:line="460" w:lineRule="exact"/>
        <w:jc w:val="both"/>
        <w:outlineLvl w:val="0"/>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基本情况</w:t>
      </w:r>
    </w:p>
    <w:p w14:paraId="4C9DFDF3">
      <w:pPr>
        <w:keepNext w:val="0"/>
        <w:keepLines w:val="0"/>
        <w:pageBreakBefore w:val="0"/>
        <w:widowControl/>
        <w:numPr>
          <w:ilvl w:val="0"/>
          <w:numId w:val="1"/>
        </w:numPr>
        <w:kinsoku w:val="0"/>
        <w:overflowPunct/>
        <w:topLinePunct w:val="0"/>
        <w:autoSpaceDE w:val="0"/>
        <w:autoSpaceDN w:val="0"/>
        <w:bidi w:val="0"/>
        <w:adjustRightInd w:val="0"/>
        <w:snapToGrid w:val="0"/>
        <w:spacing w:before="0" w:beforeLines="50" w:after="0" w:line="460" w:lineRule="exact"/>
        <w:jc w:val="both"/>
        <w:outlineLvl w:val="0"/>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评审组织</w:t>
      </w:r>
    </w:p>
    <w:p w14:paraId="73FE76DE">
      <w:pPr>
        <w:keepNext w:val="0"/>
        <w:keepLines w:val="0"/>
        <w:pageBreakBefore w:val="0"/>
        <w:widowControl/>
        <w:numPr>
          <w:ilvl w:val="0"/>
          <w:numId w:val="1"/>
        </w:numPr>
        <w:kinsoku w:val="0"/>
        <w:overflowPunct/>
        <w:topLinePunct w:val="0"/>
        <w:autoSpaceDE w:val="0"/>
        <w:autoSpaceDN w:val="0"/>
        <w:bidi w:val="0"/>
        <w:adjustRightInd w:val="0"/>
        <w:snapToGrid w:val="0"/>
        <w:spacing w:before="0" w:beforeLines="50" w:after="0" w:line="460" w:lineRule="exact"/>
        <w:jc w:val="both"/>
        <w:outlineLvl w:val="0"/>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激励制度及聘任管理办法</w:t>
      </w:r>
    </w:p>
    <w:p w14:paraId="2C8EB91A">
      <w:pPr>
        <w:keepNext w:val="0"/>
        <w:keepLines w:val="0"/>
        <w:pageBreakBefore w:val="0"/>
        <w:widowControl/>
        <w:numPr>
          <w:ilvl w:val="0"/>
          <w:numId w:val="0"/>
        </w:numPr>
        <w:kinsoku w:val="0"/>
        <w:overflowPunct/>
        <w:topLinePunct w:val="0"/>
        <w:autoSpaceDE w:val="0"/>
        <w:autoSpaceDN w:val="0"/>
        <w:bidi w:val="0"/>
        <w:adjustRightInd w:val="0"/>
        <w:snapToGrid w:val="0"/>
        <w:spacing w:before="0" w:beforeLines="50" w:after="0" w:line="460" w:lineRule="exact"/>
        <w:jc w:val="both"/>
        <w:outlineLvl w:val="0"/>
        <w:rPr>
          <w:rFonts w:hint="default" w:ascii="黑体" w:hAnsi="黑体" w:eastAsia="黑体" w:cs="黑体"/>
          <w:spacing w:val="7"/>
          <w:sz w:val="31"/>
          <w:szCs w:val="31"/>
          <w:lang w:val="en-US" w:eastAsia="zh-CN"/>
        </w:rPr>
      </w:pPr>
    </w:p>
    <w:p w14:paraId="1655B451">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75F0A4CB">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5216F9F3">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5ECEF687">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5F4E7B27">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45581F3C">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4AF2F4CA">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700CC00F">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6B1D8735">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35ECD5C0">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27D92608">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26B9DAEE">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2771DC4D">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0073D0B8">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48CBA447">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25F36CF9">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704D60A8">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43F3B034">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1EF3BC95">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1"/>
          <w:szCs w:val="31"/>
        </w:rPr>
      </w:pPr>
    </w:p>
    <w:p w14:paraId="797D4D54">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0"/>
          <w:szCs w:val="30"/>
        </w:rPr>
      </w:pPr>
      <w:r>
        <w:rPr>
          <w:rFonts w:hint="eastAsia" w:ascii="黑体" w:hAnsi="黑体" w:eastAsia="黑体" w:cs="黑体"/>
          <w:spacing w:val="7"/>
          <w:sz w:val="30"/>
          <w:szCs w:val="30"/>
        </w:rPr>
        <w:t>一、基本情况</w:t>
      </w:r>
    </w:p>
    <w:p w14:paraId="1C993289">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firstLine="600" w:firstLineChars="200"/>
        <w:outlineLvl w:val="0"/>
        <w:rPr>
          <w:rFonts w:hint="eastAsia" w:asciiTheme="minorEastAsia" w:hAnsiTheme="minorEastAsia" w:eastAsiaTheme="minorEastAsia" w:cstheme="minorEastAsia"/>
          <w:snapToGrid w:val="0"/>
          <w:color w:val="000000"/>
          <w:kern w:val="0"/>
          <w:sz w:val="30"/>
          <w:szCs w:val="30"/>
          <w:highlight w:val="none"/>
          <w:lang w:val="en-US" w:eastAsia="zh-CN" w:bidi="ar-SA"/>
        </w:rPr>
      </w:pPr>
      <w:r>
        <w:rPr>
          <w:rFonts w:hint="eastAsia" w:asciiTheme="minorEastAsia" w:hAnsiTheme="minorEastAsia" w:eastAsiaTheme="minorEastAsia" w:cstheme="minorEastAsia"/>
          <w:snapToGrid w:val="0"/>
          <w:color w:val="000000"/>
          <w:kern w:val="0"/>
          <w:sz w:val="30"/>
          <w:szCs w:val="30"/>
          <w:highlight w:val="none"/>
          <w:lang w:val="en-US" w:eastAsia="zh-CN" w:bidi="ar-SA"/>
        </w:rPr>
        <w:t>承德避暑山庄企业集团股份有限公司始建1949年，现有总资产20亿元，利税近5亿元，占地500亩，员工1600余人，下属子公司10余个。山庄集团经过70余年的发展，目前拥有技术人才岗位七大类，150余种岗位，集团建立了规范高效的技能人才招聘、培养、实训、成长的管理体系。多年来集团技能人才培训工作全面开展，具备了科学、规范、长效的管理体系。拥有国家专利200余项、拔尖人才6人、技术带头人5人、突出贡献技师2人，高级职称人员8人、中级职称人员42人，特级技师1人、高级技师86人、技师64人、高级工194人、中级工449人、初级工879人，国家级白酒评委6人，国家级露酒评委2人，省级白酒评委16人。</w:t>
      </w:r>
    </w:p>
    <w:p w14:paraId="6668D239">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0"/>
          <w:szCs w:val="30"/>
        </w:rPr>
      </w:pPr>
      <w:r>
        <w:rPr>
          <w:rFonts w:hint="eastAsia" w:ascii="黑体" w:hAnsi="黑体" w:eastAsia="黑体" w:cs="黑体"/>
          <w:spacing w:val="7"/>
          <w:sz w:val="30"/>
          <w:szCs w:val="30"/>
        </w:rPr>
        <w:t>二、评审组织</w:t>
      </w:r>
    </w:p>
    <w:p w14:paraId="3879116B">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b/>
          <w:bCs/>
          <w:spacing w:val="9"/>
          <w:sz w:val="30"/>
          <w:szCs w:val="30"/>
        </w:rPr>
      </w:pPr>
      <w:r>
        <w:rPr>
          <w:rFonts w:hint="eastAsia" w:ascii="楷体" w:hAnsi="楷体" w:eastAsia="楷体" w:cs="楷体"/>
          <w:b/>
          <w:bCs/>
          <w:spacing w:val="9"/>
          <w:sz w:val="30"/>
          <w:szCs w:val="30"/>
        </w:rPr>
        <w:t>（一）评审委员会架构</w:t>
      </w:r>
    </w:p>
    <w:p w14:paraId="0DB8EB53">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集团严格落实省相关文件要求，成立以集团党委书记、董事长尤文武为主的管理架构，聘请党委副书记、集团副总裁陈秀杰负责首席技师评聘工作的全过程管理工作。选拔专业技术水平高、工作经验丰富的人员成立评审委员会。并安排集团人力资源部负责具体实施工作。</w:t>
      </w:r>
    </w:p>
    <w:p w14:paraId="41F365E6">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59264" behindDoc="0" locked="0" layoutInCell="1" allowOverlap="1">
                <wp:simplePos x="0" y="0"/>
                <wp:positionH relativeFrom="column">
                  <wp:posOffset>2259965</wp:posOffset>
                </wp:positionH>
                <wp:positionV relativeFrom="paragraph">
                  <wp:posOffset>278765</wp:posOffset>
                </wp:positionV>
                <wp:extent cx="1362075" cy="370205"/>
                <wp:effectExtent l="4445" t="4445" r="5080" b="6350"/>
                <wp:wrapNone/>
                <wp:docPr id="5" name="文本框 5"/>
                <wp:cNvGraphicFramePr/>
                <a:graphic xmlns:a="http://schemas.openxmlformats.org/drawingml/2006/main">
                  <a:graphicData uri="http://schemas.microsoft.com/office/word/2010/wordprocessingShape">
                    <wps:wsp>
                      <wps:cNvSpPr txBox="1"/>
                      <wps:spPr>
                        <a:xfrm>
                          <a:off x="0" y="0"/>
                          <a:ext cx="1362075" cy="370205"/>
                        </a:xfrm>
                        <a:prstGeom prst="rect">
                          <a:avLst/>
                        </a:prstGeom>
                        <a:noFill/>
                        <a:ln w="9525" cap="flat" cmpd="sng">
                          <a:solidFill>
                            <a:srgbClr val="000000"/>
                          </a:solidFill>
                          <a:prstDash val="solid"/>
                          <a:miter/>
                          <a:headEnd type="none" w="med" len="med"/>
                          <a:tailEnd type="none" w="med" len="med"/>
                        </a:ln>
                      </wps:spPr>
                      <wps:txbx>
                        <w:txbxContent>
                          <w:p w14:paraId="498CB650">
                            <w:pPr>
                              <w:rPr>
                                <w:rFonts w:hint="default" w:eastAsia="宋体"/>
                                <w:sz w:val="28"/>
                                <w:szCs w:val="28"/>
                                <w:lang w:val="en-US" w:eastAsia="zh-CN"/>
                              </w:rPr>
                            </w:pPr>
                            <w:r>
                              <w:rPr>
                                <w:rFonts w:hint="eastAsia"/>
                                <w:sz w:val="28"/>
                                <w:szCs w:val="28"/>
                                <w:lang w:val="en-US" w:eastAsia="zh-CN"/>
                              </w:rPr>
                              <w:t>组长：尤文武</w:t>
                            </w:r>
                          </w:p>
                        </w:txbxContent>
                      </wps:txbx>
                      <wps:bodyPr upright="1"/>
                    </wps:wsp>
                  </a:graphicData>
                </a:graphic>
              </wp:anchor>
            </w:drawing>
          </mc:Choice>
          <mc:Fallback>
            <w:pict>
              <v:shape id="_x0000_s1026" o:spid="_x0000_s1026" o:spt="202" type="#_x0000_t202" style="position:absolute;left:0pt;margin-left:177.95pt;margin-top:21.95pt;height:29.15pt;width:107.25pt;z-index:251659264;mso-width-relative:page;mso-height-relative:page;" filled="f" stroked="t" coordsize="21600,21600" o:gfxdata="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XkXYtcAAAAKAQAADwAAAAAAAAABACAAAAAiAAAAZHJz&#10;L2Rvd25yZXYueG1sUEsBAhQAFAAAAAgAh07iQK60YXEFAgAADQQAAA4AAAAAAAAAAQAgAAAAJgEA&#10;AGRycy9lMm9Eb2MueG1sUEsFBgAAAAAGAAYAWQEAAJ0FAAAAAA==&#10;">
                <v:fill on="f" focussize="0,0"/>
                <v:stroke color="#000000" joinstyle="miter"/>
                <v:imagedata o:title=""/>
                <o:lock v:ext="edit" aspectratio="f"/>
                <v:textbox>
                  <w:txbxContent>
                    <w:p w14:paraId="498CB650">
                      <w:pPr>
                        <w:rPr>
                          <w:rFonts w:hint="default" w:eastAsia="宋体"/>
                          <w:sz w:val="28"/>
                          <w:szCs w:val="28"/>
                          <w:lang w:val="en-US" w:eastAsia="zh-CN"/>
                        </w:rPr>
                      </w:pPr>
                      <w:r>
                        <w:rPr>
                          <w:rFonts w:hint="eastAsia"/>
                          <w:sz w:val="28"/>
                          <w:szCs w:val="28"/>
                          <w:lang w:val="en-US" w:eastAsia="zh-CN"/>
                        </w:rPr>
                        <w:t>组长：尤文武</w:t>
                      </w:r>
                    </w:p>
                  </w:txbxContent>
                </v:textbox>
              </v:shape>
            </w:pict>
          </mc:Fallback>
        </mc:AlternateContent>
      </w:r>
    </w:p>
    <w:p w14:paraId="4480E05B">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4384" behindDoc="0" locked="0" layoutInCell="1" allowOverlap="1">
                <wp:simplePos x="0" y="0"/>
                <wp:positionH relativeFrom="column">
                  <wp:posOffset>2927985</wp:posOffset>
                </wp:positionH>
                <wp:positionV relativeFrom="paragraph">
                  <wp:posOffset>280670</wp:posOffset>
                </wp:positionV>
                <wp:extent cx="13335" cy="430530"/>
                <wp:effectExtent l="4445" t="0" r="20320" b="7620"/>
                <wp:wrapNone/>
                <wp:docPr id="7" name="直接箭头连接符 7"/>
                <wp:cNvGraphicFramePr/>
                <a:graphic xmlns:a="http://schemas.openxmlformats.org/drawingml/2006/main">
                  <a:graphicData uri="http://schemas.microsoft.com/office/word/2010/wordprocessingShape">
                    <wps:wsp>
                      <wps:cNvCnPr>
                        <a:stCxn id="5" idx="2"/>
                        <a:endCxn id="1" idx="0"/>
                      </wps:cNvCnPr>
                      <wps:spPr>
                        <a:xfrm flipH="1">
                          <a:off x="0" y="0"/>
                          <a:ext cx="13335" cy="4305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30.55pt;margin-top:22.1pt;height:33.9pt;width:1.05pt;z-index:251664384;mso-width-relative:page;mso-height-relative:page;" filled="f" stroked="t" coordsize="21600,21600" o:gfxdata="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31mCQ1gAA&#10;AAoBAAAPAAAAAAAAAAEAIAAAACIAAABkcnMvZG93bnJldi54bWxQSwECFAAUAAAACACHTuJAqgfx&#10;5SACAAA5BAAADgAAAAAAAAABACAAAAAlAQAAZHJzL2Uyb0RvYy54bWxQSwUGAAAAAAYABgBZAQAA&#10;twU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3360" behindDoc="0" locked="0" layoutInCell="1" allowOverlap="1">
                <wp:simplePos x="0" y="0"/>
                <wp:positionH relativeFrom="column">
                  <wp:posOffset>1681480</wp:posOffset>
                </wp:positionH>
                <wp:positionV relativeFrom="paragraph">
                  <wp:posOffset>844550</wp:posOffset>
                </wp:positionV>
                <wp:extent cx="1014095" cy="1479550"/>
                <wp:effectExtent l="5080" t="0" r="20320" b="14605"/>
                <wp:wrapNone/>
                <wp:docPr id="9" name="肘形连接符 9"/>
                <wp:cNvGraphicFramePr/>
                <a:graphic xmlns:a="http://schemas.openxmlformats.org/drawingml/2006/main">
                  <a:graphicData uri="http://schemas.microsoft.com/office/word/2010/wordprocessingShape">
                    <wps:wsp>
                      <wps:cNvCnPr>
                        <a:stCxn id="1" idx="2"/>
                        <a:endCxn id="3" idx="0"/>
                      </wps:cNvCnPr>
                      <wps:spPr>
                        <a:xfrm rot="5400000">
                          <a:off x="0" y="0"/>
                          <a:ext cx="1014095" cy="1479550"/>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32.4pt;margin-top:66.5pt;height:116.5pt;width:79.85pt;rotation:5898240f;z-index:251663360;mso-width-relative:page;mso-height-relative:page;" filled="f" stroked="t" coordsize="21600,21600" o:gfxdata="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ZNjNoAAAALAQAADwAAAAAAAAABACAAAAAiAAAAZHJz&#10;L2Rvd25yZXYueG1sUEsBAhQAFAAAAAgAh07iQDZbN4o7AgAAbQQAAA4AAAAAAAAAAQAgAAAAKQEA&#10;AGRycy9lMm9Eb2MueG1sUEsFBgAAAAAGAAYAWQEAANYFAAAAAA==&#10;" adj="10800">
                <v:fill on="f" focussize="0,0"/>
                <v:stroke color="#000000" joinstyle="miter"/>
                <v:imagedata o:title=""/>
                <o:lock v:ext="edit" aspectratio="f"/>
              </v:shape>
            </w:pict>
          </mc:Fallback>
        </mc:AlternateContent>
      </w:r>
    </w:p>
    <w:p w14:paraId="717DE99E">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0288" behindDoc="0" locked="0" layoutInCell="1" allowOverlap="1">
                <wp:simplePos x="0" y="0"/>
                <wp:positionH relativeFrom="column">
                  <wp:posOffset>2099310</wp:posOffset>
                </wp:positionH>
                <wp:positionV relativeFrom="paragraph">
                  <wp:posOffset>342900</wp:posOffset>
                </wp:positionV>
                <wp:extent cx="1657350" cy="365760"/>
                <wp:effectExtent l="4445" t="4445" r="14605" b="10795"/>
                <wp:wrapNone/>
                <wp:docPr id="1" name="文本框 1"/>
                <wp:cNvGraphicFramePr/>
                <a:graphic xmlns:a="http://schemas.openxmlformats.org/drawingml/2006/main">
                  <a:graphicData uri="http://schemas.microsoft.com/office/word/2010/wordprocessingShape">
                    <wps:wsp>
                      <wps:cNvSpPr txBox="1"/>
                      <wps:spPr>
                        <a:xfrm>
                          <a:off x="0" y="0"/>
                          <a:ext cx="1657350" cy="365760"/>
                        </a:xfrm>
                        <a:prstGeom prst="rect">
                          <a:avLst/>
                        </a:prstGeom>
                        <a:noFill/>
                        <a:ln w="9525" cap="flat" cmpd="sng">
                          <a:solidFill>
                            <a:srgbClr val="000000"/>
                          </a:solidFill>
                          <a:prstDash val="solid"/>
                          <a:miter/>
                          <a:headEnd type="none" w="med" len="med"/>
                          <a:tailEnd type="none" w="med" len="med"/>
                        </a:ln>
                      </wps:spPr>
                      <wps:txbx>
                        <w:txbxContent>
                          <w:p w14:paraId="6DA73A09">
                            <w:pPr>
                              <w:rPr>
                                <w:rFonts w:hint="default" w:eastAsia="宋体"/>
                                <w:sz w:val="28"/>
                                <w:szCs w:val="28"/>
                                <w:lang w:val="en-US" w:eastAsia="zh-CN"/>
                              </w:rPr>
                            </w:pPr>
                            <w:r>
                              <w:rPr>
                                <w:rFonts w:hint="eastAsia"/>
                                <w:sz w:val="28"/>
                                <w:szCs w:val="28"/>
                                <w:lang w:val="en-US" w:eastAsia="zh-CN"/>
                              </w:rPr>
                              <w:t>副组长：陈秀杰</w:t>
                            </w:r>
                          </w:p>
                        </w:txbxContent>
                      </wps:txbx>
                      <wps:bodyPr upright="1"/>
                    </wps:wsp>
                  </a:graphicData>
                </a:graphic>
              </wp:anchor>
            </w:drawing>
          </mc:Choice>
          <mc:Fallback>
            <w:pict>
              <v:shape id="_x0000_s1026" o:spid="_x0000_s1026" o:spt="202" type="#_x0000_t202" style="position:absolute;left:0pt;margin-left:165.3pt;margin-top:27pt;height:28.8pt;width:130.5pt;z-index:251660288;mso-width-relative:page;mso-height-relative:page;" filled="f" stroked="t" coordsize="21600,21600" o:gfxdata="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MvMWdYAAAAKAQAADwAAAAAAAAABACAAAAAiAAAAZHJzL2Rv&#10;d25yZXYueG1sUEsBAhQAFAAAAAgAh07iQH7yIToDAgAADQQAAA4AAAAAAAAAAQAgAAAAJQEAAGRy&#10;cy9lMm9Eb2MueG1sUEsFBgAAAAAGAAYAWQEAAJoFAAAAAA==&#10;">
                <v:fill on="f" focussize="0,0"/>
                <v:stroke color="#000000" joinstyle="miter"/>
                <v:imagedata o:title=""/>
                <o:lock v:ext="edit" aspectratio="f"/>
                <v:textbox>
                  <w:txbxContent>
                    <w:p w14:paraId="6DA73A09">
                      <w:pPr>
                        <w:rPr>
                          <w:rFonts w:hint="default" w:eastAsia="宋体"/>
                          <w:sz w:val="28"/>
                          <w:szCs w:val="28"/>
                          <w:lang w:val="en-US" w:eastAsia="zh-CN"/>
                        </w:rPr>
                      </w:pPr>
                      <w:r>
                        <w:rPr>
                          <w:rFonts w:hint="eastAsia"/>
                          <w:sz w:val="28"/>
                          <w:szCs w:val="28"/>
                          <w:lang w:val="en-US" w:eastAsia="zh-CN"/>
                        </w:rPr>
                        <w:t>副组长：陈秀杰</w:t>
                      </w:r>
                    </w:p>
                  </w:txbxContent>
                </v:textbox>
              </v:shape>
            </w:pict>
          </mc:Fallback>
        </mc:AlternateContent>
      </w:r>
    </w:p>
    <w:p w14:paraId="2617E7C2">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en-US" w:eastAsia="zh-CN"/>
        </w:rPr>
      </w:pPr>
    </w:p>
    <w:p w14:paraId="67E6AA15">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en-US" w:eastAsia="zh-CN"/>
        </w:rPr>
      </w:pPr>
    </w:p>
    <w:p w14:paraId="37A533CD">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5408" behindDoc="0" locked="0" layoutInCell="1" allowOverlap="1">
                <wp:simplePos x="0" y="0"/>
                <wp:positionH relativeFrom="column">
                  <wp:posOffset>2933700</wp:posOffset>
                </wp:positionH>
                <wp:positionV relativeFrom="paragraph">
                  <wp:posOffset>111760</wp:posOffset>
                </wp:positionV>
                <wp:extent cx="1445260" cy="505460"/>
                <wp:effectExtent l="0" t="4445" r="21590" b="4445"/>
                <wp:wrapNone/>
                <wp:docPr id="11" name="肘形连接符 11"/>
                <wp:cNvGraphicFramePr/>
                <a:graphic xmlns:a="http://schemas.openxmlformats.org/drawingml/2006/main">
                  <a:graphicData uri="http://schemas.microsoft.com/office/word/2010/wordprocessingShape">
                    <wps:wsp>
                      <wps:cNvCnPr>
                        <a:endCxn id="2" idx="0"/>
                      </wps:cNvCnPr>
                      <wps:spPr>
                        <a:xfrm>
                          <a:off x="0" y="0"/>
                          <a:ext cx="1445260" cy="50546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margin-left:231pt;margin-top:8.8pt;height:39.8pt;width:113.8pt;z-index:251665408;mso-width-relative:page;mso-height-relative:page;" filled="f" stroked="t" coordsize="21600,21600" o:gfxdata="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3UVEnYAAAACQEAAA8AAAAAAAAAAQAg&#10;AAAAIgAAAGRycy9kb3ducmV2LnhtbFBLAQIUABQAAAAIAIdO4kBx1Y/gDgIAABoEAAAOAAAAAAAA&#10;AAEAIAAAACcBAABkcnMvZTJvRG9jLnhtbFBLBQYAAAAABgAGAFkBAACnBQAAAAA=&#10;">
                <v:fill on="f" focussize="0,0"/>
                <v:stroke color="#000000" joinstyle="miter"/>
                <v:imagedata o:title=""/>
                <o:lock v:ext="edit" aspectratio="f"/>
              </v:shape>
            </w:pict>
          </mc:Fallback>
        </mc:AlternateContent>
      </w:r>
    </w:p>
    <w:p w14:paraId="1D21E809">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2336" behindDoc="0" locked="0" layoutInCell="1" allowOverlap="1">
                <wp:simplePos x="0" y="0"/>
                <wp:positionH relativeFrom="column">
                  <wp:posOffset>3141345</wp:posOffset>
                </wp:positionH>
                <wp:positionV relativeFrom="paragraph">
                  <wp:posOffset>248920</wp:posOffset>
                </wp:positionV>
                <wp:extent cx="2474595" cy="660400"/>
                <wp:effectExtent l="5080" t="4445" r="15875" b="20955"/>
                <wp:wrapNone/>
                <wp:docPr id="2" name="文本框 2"/>
                <wp:cNvGraphicFramePr/>
                <a:graphic xmlns:a="http://schemas.openxmlformats.org/drawingml/2006/main">
                  <a:graphicData uri="http://schemas.microsoft.com/office/word/2010/wordprocessingShape">
                    <wps:wsp>
                      <wps:cNvSpPr txBox="1"/>
                      <wps:spPr>
                        <a:xfrm>
                          <a:off x="0" y="0"/>
                          <a:ext cx="2474595" cy="660400"/>
                        </a:xfrm>
                        <a:prstGeom prst="rect">
                          <a:avLst/>
                        </a:prstGeom>
                        <a:noFill/>
                        <a:ln w="9525" cap="flat" cmpd="sng">
                          <a:solidFill>
                            <a:srgbClr val="000000"/>
                          </a:solidFill>
                          <a:prstDash val="solid"/>
                          <a:miter/>
                          <a:headEnd type="none" w="med" len="med"/>
                          <a:tailEnd type="none" w="med" len="med"/>
                        </a:ln>
                      </wps:spPr>
                      <wps:txbx>
                        <w:txbxContent>
                          <w:p w14:paraId="20BE0695">
                            <w:pPr>
                              <w:rPr>
                                <w:rFonts w:hint="default" w:eastAsia="宋体"/>
                                <w:sz w:val="28"/>
                                <w:szCs w:val="28"/>
                                <w:lang w:val="en-US" w:eastAsia="zh-CN"/>
                              </w:rPr>
                            </w:pPr>
                            <w:r>
                              <w:rPr>
                                <w:rFonts w:hint="eastAsia"/>
                                <w:sz w:val="28"/>
                                <w:szCs w:val="28"/>
                                <w:lang w:val="en-US" w:eastAsia="zh-CN"/>
                              </w:rPr>
                              <w:t>评审委员会：商立云、王玉学、刘淑艳、吴永军</w:t>
                            </w:r>
                          </w:p>
                        </w:txbxContent>
                      </wps:txbx>
                      <wps:bodyPr upright="1"/>
                    </wps:wsp>
                  </a:graphicData>
                </a:graphic>
              </wp:anchor>
            </w:drawing>
          </mc:Choice>
          <mc:Fallback>
            <w:pict>
              <v:shape id="_x0000_s1026" o:spid="_x0000_s1026" o:spt="202" type="#_x0000_t202" style="position:absolute;left:0pt;margin-left:247.35pt;margin-top:19.6pt;height:52pt;width:194.85pt;z-index:251662336;mso-width-relative:page;mso-height-relative:page;" filled="f" stroked="t" coordsize="21600,21600" o:gfxdata="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&#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8u9h1wAAAAoBAAAPAAAAAAAAAAEAIAAAACIAAABk&#10;cnMvZG93bnJldi54bWxQSwECFAAUAAAACACHTuJAbz9ORgcCAAANBAAADgAAAAAAAAABACAAAAAm&#10;AQAAZHJzL2Uyb0RvYy54bWxQSwUGAAAAAAYABgBZAQAAnwUAAAAA&#10;">
                <v:fill on="f" focussize="0,0"/>
                <v:stroke color="#000000" joinstyle="miter"/>
                <v:imagedata o:title=""/>
                <o:lock v:ext="edit" aspectratio="f"/>
                <v:textbox>
                  <w:txbxContent>
                    <w:p w14:paraId="20BE0695">
                      <w:pPr>
                        <w:rPr>
                          <w:rFonts w:hint="default" w:eastAsia="宋体"/>
                          <w:sz w:val="28"/>
                          <w:szCs w:val="28"/>
                          <w:lang w:val="en-US" w:eastAsia="zh-CN"/>
                        </w:rPr>
                      </w:pPr>
                      <w:r>
                        <w:rPr>
                          <w:rFonts w:hint="eastAsia"/>
                          <w:sz w:val="28"/>
                          <w:szCs w:val="28"/>
                          <w:lang w:val="en-US" w:eastAsia="zh-CN"/>
                        </w:rPr>
                        <w:t>评审委员会：商立云、王玉学、刘淑艳、吴永军</w:t>
                      </w:r>
                    </w:p>
                  </w:txbxContent>
                </v:textbox>
              </v:shape>
            </w:pict>
          </mc:Fallback>
        </mc:AlternateContent>
      </w: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1312" behindDoc="0" locked="0" layoutInCell="1" allowOverlap="1">
                <wp:simplePos x="0" y="0"/>
                <wp:positionH relativeFrom="column">
                  <wp:posOffset>224155</wp:posOffset>
                </wp:positionH>
                <wp:positionV relativeFrom="paragraph">
                  <wp:posOffset>249555</wp:posOffset>
                </wp:positionV>
                <wp:extent cx="2447925" cy="656590"/>
                <wp:effectExtent l="4445" t="4445" r="5080" b="5715"/>
                <wp:wrapNone/>
                <wp:docPr id="3" name="文本框 3"/>
                <wp:cNvGraphicFramePr/>
                <a:graphic xmlns:a="http://schemas.openxmlformats.org/drawingml/2006/main">
                  <a:graphicData uri="http://schemas.microsoft.com/office/word/2010/wordprocessingShape">
                    <wps:wsp>
                      <wps:cNvSpPr txBox="1"/>
                      <wps:spPr>
                        <a:xfrm>
                          <a:off x="0" y="0"/>
                          <a:ext cx="2447925" cy="656590"/>
                        </a:xfrm>
                        <a:prstGeom prst="rect">
                          <a:avLst/>
                        </a:prstGeom>
                        <a:noFill/>
                        <a:ln w="9525" cap="flat" cmpd="sng">
                          <a:solidFill>
                            <a:srgbClr val="000000"/>
                          </a:solidFill>
                          <a:prstDash val="solid"/>
                          <a:miter/>
                          <a:headEnd type="none" w="med" len="med"/>
                          <a:tailEnd type="none" w="med" len="med"/>
                        </a:ln>
                      </wps:spPr>
                      <wps:txbx>
                        <w:txbxContent>
                          <w:p w14:paraId="6E97274A">
                            <w:pPr>
                              <w:rPr>
                                <w:rFonts w:hint="default" w:eastAsia="宋体"/>
                                <w:sz w:val="28"/>
                                <w:szCs w:val="28"/>
                                <w:lang w:val="en-US" w:eastAsia="zh-CN"/>
                              </w:rPr>
                            </w:pPr>
                            <w:r>
                              <w:rPr>
                                <w:rFonts w:hint="eastAsia"/>
                                <w:sz w:val="28"/>
                                <w:szCs w:val="28"/>
                                <w:lang w:val="en-US" w:eastAsia="zh-CN"/>
                              </w:rPr>
                              <w:t>人力资源工作组：锅薇、郑金玉、王立春、王玉伟</w:t>
                            </w:r>
                          </w:p>
                        </w:txbxContent>
                      </wps:txbx>
                      <wps:bodyPr upright="1"/>
                    </wps:wsp>
                  </a:graphicData>
                </a:graphic>
              </wp:anchor>
            </w:drawing>
          </mc:Choice>
          <mc:Fallback>
            <w:pict>
              <v:shape id="_x0000_s1026" o:spid="_x0000_s1026" o:spt="202" type="#_x0000_t202" style="position:absolute;left:0pt;margin-left:17.65pt;margin-top:19.65pt;height:51.7pt;width:192.75pt;z-index:251661312;mso-width-relative:page;mso-height-relative:page;" filled="f" stroked="t" coordsize="21600,21600" o:gfxdata="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7XugzUAAAACQEAAA8AAAAAAAAAAQAgAAAAIgAAAGRycy9k&#10;b3ducmV2LnhtbFBLAQIUABQAAAAIAIdO4kBqle5NBgIAAA0EAAAOAAAAAAAAAAEAIAAAACMBAABk&#10;cnMvZTJvRG9jLnhtbFBLBQYAAAAABgAGAFkBAACbBQAAAAA=&#10;">
                <v:fill on="f" focussize="0,0"/>
                <v:stroke color="#000000" joinstyle="miter"/>
                <v:imagedata o:title=""/>
                <o:lock v:ext="edit" aspectratio="f"/>
                <v:textbox>
                  <w:txbxContent>
                    <w:p w14:paraId="6E97274A">
                      <w:pPr>
                        <w:rPr>
                          <w:rFonts w:hint="default" w:eastAsia="宋体"/>
                          <w:sz w:val="28"/>
                          <w:szCs w:val="28"/>
                          <w:lang w:val="en-US" w:eastAsia="zh-CN"/>
                        </w:rPr>
                      </w:pPr>
                      <w:r>
                        <w:rPr>
                          <w:rFonts w:hint="eastAsia"/>
                          <w:sz w:val="28"/>
                          <w:szCs w:val="28"/>
                          <w:lang w:val="en-US" w:eastAsia="zh-CN"/>
                        </w:rPr>
                        <w:t>人力资源工作组：锅薇、郑金玉、王立春、王玉伟</w:t>
                      </w:r>
                    </w:p>
                  </w:txbxContent>
                </v:textbox>
              </v:shape>
            </w:pict>
          </mc:Fallback>
        </mc:AlternateContent>
      </w:r>
    </w:p>
    <w:p w14:paraId="19686B12">
      <w:pPr>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627"/>
        <w:outlineLvl w:val="0"/>
        <w:rPr>
          <w:rFonts w:hint="eastAsia" w:asciiTheme="minorEastAsia" w:hAnsiTheme="minorEastAsia" w:eastAsiaTheme="minorEastAsia" w:cstheme="minorEastAsia"/>
          <w:spacing w:val="9"/>
          <w:sz w:val="30"/>
          <w:szCs w:val="30"/>
        </w:rPr>
      </w:pPr>
    </w:p>
    <w:p w14:paraId="2E5BA4FF">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spacing w:val="9"/>
          <w:sz w:val="30"/>
          <w:szCs w:val="30"/>
        </w:rPr>
      </w:pPr>
    </w:p>
    <w:p w14:paraId="350974A6">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spacing w:val="9"/>
          <w:sz w:val="30"/>
          <w:szCs w:val="30"/>
        </w:rPr>
      </w:pPr>
    </w:p>
    <w:p w14:paraId="7F952DF0">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b/>
          <w:bCs/>
          <w:spacing w:val="9"/>
          <w:sz w:val="30"/>
          <w:szCs w:val="30"/>
        </w:rPr>
      </w:pPr>
      <w:r>
        <w:rPr>
          <w:rFonts w:hint="eastAsia" w:ascii="楷体" w:hAnsi="楷体" w:eastAsia="楷体" w:cs="楷体"/>
          <w:b/>
          <w:bCs/>
          <w:spacing w:val="9"/>
          <w:sz w:val="30"/>
          <w:szCs w:val="30"/>
        </w:rPr>
        <w:t>（二）评审职业（ 工种 ）范围</w:t>
      </w:r>
    </w:p>
    <w:p w14:paraId="356F3349">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此方案适用于承德避暑山庄企业集团股份有限公司品酒师、酿酒师两个职业的特级技师、首席技师评聘工作，集团具体职业和工种如下：</w:t>
      </w:r>
    </w:p>
    <w:tbl>
      <w:tblPr>
        <w:tblStyle w:val="5"/>
        <w:tblW w:w="9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9"/>
        <w:gridCol w:w="1650"/>
        <w:gridCol w:w="2340"/>
        <w:gridCol w:w="2474"/>
        <w:gridCol w:w="1518"/>
      </w:tblGrid>
      <w:tr w14:paraId="751E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07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79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职业编号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BD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工种/职业方向</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81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现能评价级别</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40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增设等级</w:t>
            </w:r>
          </w:p>
        </w:tc>
      </w:tr>
      <w:tr w14:paraId="0E7C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6A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4D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6-02-06-07</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D1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啤酒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B2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5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69AD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F5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31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6-02-06-07</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06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284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9B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2329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A5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27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6-02-06-07</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47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1F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B5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36B9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A0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AE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6-02-06-07</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81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果酒（含葡萄酒）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4C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03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75DE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78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品酒师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62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6-02-06-07</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5C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露酒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80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8D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5238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BA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酿酒师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A2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A9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E8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9F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58E9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26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酿酒师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7E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F2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D5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71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00823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11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酿酒师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E34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B3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啤酒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5A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3C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4A28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50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酿酒师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26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05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果酒（含葡萄酒）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E2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50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38C9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3B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酿酒师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29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BA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露酒</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1A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5F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r w14:paraId="0920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E54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酿酒师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E1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6-02-06-01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C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酒精</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C3F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2、1、T</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97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S</w:t>
            </w:r>
          </w:p>
        </w:tc>
      </w:tr>
    </w:tbl>
    <w:p w14:paraId="63F0F763">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b/>
          <w:bCs/>
          <w:spacing w:val="9"/>
          <w:sz w:val="30"/>
          <w:szCs w:val="30"/>
        </w:rPr>
      </w:pPr>
      <w:r>
        <w:rPr>
          <w:rFonts w:hint="eastAsia" w:ascii="楷体" w:hAnsi="楷体" w:eastAsia="楷体" w:cs="楷体"/>
          <w:b/>
          <w:bCs/>
          <w:spacing w:val="9"/>
          <w:sz w:val="30"/>
          <w:szCs w:val="30"/>
        </w:rPr>
        <w:t>（三）申报条件</w:t>
      </w:r>
    </w:p>
    <w:p w14:paraId="22528702">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663"/>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1、特级技师</w:t>
      </w:r>
    </w:p>
    <w:p w14:paraId="60AD274F">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line="460" w:lineRule="exact"/>
        <w:ind w:firstLine="652" w:firstLineChars="200"/>
        <w:jc w:val="both"/>
        <w:textAlignment w:val="auto"/>
        <w:rPr>
          <w:rFonts w:hint="eastAsia" w:ascii="仿宋_GB2312" w:hAnsi="仿宋_GB2312" w:eastAsia="仿宋_GB2312" w:cs="仿宋_GB2312"/>
          <w:b/>
          <w:bCs/>
          <w:sz w:val="40"/>
          <w:szCs w:val="40"/>
          <w:lang w:val="en-US" w:eastAsia="zh-CN"/>
        </w:rPr>
      </w:pPr>
      <w:r>
        <w:rPr>
          <w:rFonts w:hint="eastAsia" w:asciiTheme="minorEastAsia" w:hAnsiTheme="minorEastAsia" w:eastAsiaTheme="minorEastAsia" w:cstheme="minorEastAsia"/>
          <w:snapToGrid w:val="0"/>
          <w:color w:val="000000"/>
          <w:spacing w:val="13"/>
          <w:kern w:val="0"/>
          <w:sz w:val="30"/>
          <w:szCs w:val="30"/>
          <w:lang w:val="en-US" w:eastAsia="zh-CN" w:bidi="ar-SA"/>
        </w:rPr>
        <w:t>特级技师为在企业生产科研一线从事技术技能工作、业绩贡献突出的企业高技能领军人才，能够熟练运用专门技能和特殊技能在本职业的各个领域完成复杂的、非常规性工作，精通本职业及相关职业的重要理论原理及关键技术技能，能够独立处理和解决高难度的技术问题或工艺难题，承担传授技艺的任务，在技能人才梯队培养上作出突出贡献。</w:t>
      </w:r>
    </w:p>
    <w:p w14:paraId="075FEA5C">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663"/>
        <w:rPr>
          <w:rFonts w:hint="eastAsia" w:ascii="仿宋_GB2312" w:hAnsi="仿宋_GB2312" w:eastAsia="仿宋_GB2312" w:cs="仿宋_GB2312"/>
          <w:b/>
          <w:bCs/>
          <w:sz w:val="40"/>
          <w:szCs w:val="40"/>
          <w:lang w:val="en-US" w:eastAsia="zh-CN"/>
        </w:rPr>
      </w:pPr>
      <w:r>
        <w:rPr>
          <w:rFonts w:hint="eastAsia" w:asciiTheme="minorEastAsia" w:hAnsiTheme="minorEastAsia" w:eastAsiaTheme="minorEastAsia" w:cstheme="minorEastAsia"/>
          <w:spacing w:val="8"/>
          <w:sz w:val="30"/>
          <w:szCs w:val="30"/>
        </w:rPr>
        <w:t>符合上述要求，并具备以下条件者可参加</w:t>
      </w:r>
      <w:r>
        <w:rPr>
          <w:rFonts w:hint="eastAsia" w:asciiTheme="minorEastAsia" w:hAnsiTheme="minorEastAsia" w:eastAsiaTheme="minorEastAsia" w:cstheme="minorEastAsia"/>
          <w:spacing w:val="8"/>
          <w:sz w:val="30"/>
          <w:szCs w:val="30"/>
          <w:lang w:val="en-US" w:eastAsia="zh-CN"/>
        </w:rPr>
        <w:t>特级</w:t>
      </w:r>
      <w:r>
        <w:rPr>
          <w:rFonts w:hint="eastAsia" w:asciiTheme="minorEastAsia" w:hAnsiTheme="minorEastAsia" w:eastAsiaTheme="minorEastAsia" w:cstheme="minorEastAsia"/>
          <w:spacing w:val="8"/>
          <w:sz w:val="30"/>
          <w:szCs w:val="30"/>
        </w:rPr>
        <w:t>技师评聘：</w:t>
      </w:r>
    </w:p>
    <w:p w14:paraId="64C963C6">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line="460" w:lineRule="exact"/>
        <w:ind w:firstLine="602" w:firstLineChars="200"/>
        <w:jc w:val="both"/>
        <w:textAlignment w:val="auto"/>
        <w:rPr>
          <w:rFonts w:hint="eastAsia" w:asciiTheme="minorEastAsia" w:hAnsiTheme="minorEastAsia" w:eastAsiaTheme="minorEastAsia" w:cstheme="minorEastAsia"/>
          <w:b/>
          <w:bCs/>
          <w:sz w:val="30"/>
          <w:szCs w:val="30"/>
          <w:highlight w:val="none"/>
          <w:lang w:val="zh-CN"/>
        </w:rPr>
      </w:pPr>
      <w:r>
        <w:rPr>
          <w:rFonts w:hint="eastAsia" w:asciiTheme="minorEastAsia" w:hAnsiTheme="minorEastAsia" w:eastAsiaTheme="minorEastAsia" w:cstheme="minorEastAsia"/>
          <w:b/>
          <w:bCs/>
          <w:sz w:val="30"/>
          <w:szCs w:val="30"/>
          <w:highlight w:val="none"/>
          <w:lang w:val="zh-CN"/>
        </w:rPr>
        <w:t>基本条件（</w:t>
      </w:r>
      <w:r>
        <w:rPr>
          <w:rFonts w:hint="eastAsia" w:asciiTheme="minorEastAsia" w:hAnsiTheme="minorEastAsia" w:eastAsiaTheme="minorEastAsia" w:cstheme="minorEastAsia"/>
          <w:b/>
          <w:bCs/>
          <w:sz w:val="30"/>
          <w:szCs w:val="30"/>
          <w:highlight w:val="none"/>
          <w:lang w:val="en-US" w:eastAsia="zh-CN"/>
        </w:rPr>
        <w:t>必须具备以下基本条件之一</w:t>
      </w:r>
      <w:r>
        <w:rPr>
          <w:rFonts w:hint="eastAsia" w:asciiTheme="minorEastAsia" w:hAnsiTheme="minorEastAsia" w:eastAsiaTheme="minorEastAsia" w:cstheme="minorEastAsia"/>
          <w:b/>
          <w:bCs/>
          <w:sz w:val="30"/>
          <w:szCs w:val="30"/>
          <w:highlight w:val="none"/>
          <w:lang w:val="zh-CN"/>
        </w:rPr>
        <w:t>）</w:t>
      </w:r>
    </w:p>
    <w:p w14:paraId="6AB2BEC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（1）具有高级技师职业资格或职业技能等级，并在高级技师岗位工作满5年且仍从事本职业（工种）工作；</w:t>
      </w:r>
    </w:p>
    <w:p w14:paraId="6E35237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（2）取得与参评职业（工种）相关的正高级职称（专业技术人员职业资格）的。</w:t>
      </w:r>
    </w:p>
    <w:p w14:paraId="3FF85B1E">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18" w:right="86" w:firstLine="634"/>
        <w:rPr>
          <w:rFonts w:hint="eastAsia" w:asciiTheme="minorEastAsia" w:hAnsiTheme="minorEastAsia" w:eastAsiaTheme="minorEastAsia" w:cstheme="minorEastAsia"/>
          <w:b/>
          <w:bCs/>
          <w:sz w:val="30"/>
          <w:szCs w:val="30"/>
          <w:highlight w:val="none"/>
          <w:lang w:val="zh-CN"/>
        </w:rPr>
      </w:pPr>
      <w:r>
        <w:rPr>
          <w:rFonts w:hint="eastAsia" w:asciiTheme="minorEastAsia" w:hAnsiTheme="minorEastAsia" w:eastAsiaTheme="minorEastAsia" w:cstheme="minorEastAsia"/>
          <w:b/>
          <w:bCs/>
          <w:sz w:val="30"/>
          <w:szCs w:val="30"/>
          <w:highlight w:val="none"/>
          <w:lang w:val="zh-CN"/>
        </w:rPr>
        <w:t>具备基本条件，符合下列条件之一者可优先评聘</w:t>
      </w:r>
    </w:p>
    <w:p w14:paraId="4224280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（1）获得过全国技术能手；</w:t>
      </w:r>
    </w:p>
    <w:p w14:paraId="5D1A807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default"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（2）享受省级及以上政府特殊津贴人员；</w:t>
      </w:r>
    </w:p>
    <w:p w14:paraId="3189A62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default"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（3）获得过省级及以上“劳动模范”或“五一劳动奖章”；</w:t>
      </w:r>
    </w:p>
    <w:p w14:paraId="30B1B76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default"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（4）省级及以上技能大师工作室带头人或获得省部级及以上技能大师类称号者；</w:t>
      </w:r>
    </w:p>
    <w:p w14:paraId="5697F6C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default"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（5）</w:t>
      </w:r>
      <w:r>
        <w:rPr>
          <w:rFonts w:hint="eastAsia" w:asciiTheme="minorEastAsia" w:hAnsiTheme="minorEastAsia" w:eastAsiaTheme="minorEastAsia" w:cstheme="minorEastAsia"/>
          <w:spacing w:val="12"/>
          <w:sz w:val="30"/>
          <w:szCs w:val="30"/>
        </w:rPr>
        <w:t>获得</w:t>
      </w:r>
      <w:r>
        <w:rPr>
          <w:rFonts w:hint="eastAsia" w:asciiTheme="minorEastAsia" w:hAnsiTheme="minorEastAsia" w:eastAsiaTheme="minorEastAsia" w:cstheme="minorEastAsia"/>
          <w:spacing w:val="8"/>
          <w:sz w:val="30"/>
          <w:szCs w:val="30"/>
          <w:lang w:val="en-US" w:eastAsia="zh-CN"/>
        </w:rPr>
        <w:t>过“河北省突出贡献技师”称号；</w:t>
      </w:r>
    </w:p>
    <w:p w14:paraId="24DAA00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default"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（6）</w:t>
      </w:r>
      <w:r>
        <w:rPr>
          <w:rFonts w:hint="eastAsia" w:asciiTheme="minorEastAsia" w:hAnsiTheme="minorEastAsia" w:eastAsiaTheme="minorEastAsia" w:cstheme="minorEastAsia"/>
          <w:spacing w:val="12"/>
          <w:sz w:val="30"/>
          <w:szCs w:val="30"/>
        </w:rPr>
        <w:t>获得</w:t>
      </w:r>
      <w:r>
        <w:rPr>
          <w:rFonts w:hint="eastAsia" w:asciiTheme="minorEastAsia" w:hAnsiTheme="minorEastAsia" w:eastAsiaTheme="minorEastAsia" w:cstheme="minorEastAsia"/>
          <w:spacing w:val="8"/>
          <w:sz w:val="30"/>
          <w:szCs w:val="30"/>
          <w:lang w:val="en-US" w:eastAsia="zh-CN"/>
        </w:rPr>
        <w:t>过省部级科学技术奖二等奖1项或三等奖2项以上，或获国家授权评奖的行业协会、学会设立的科学技术一等奖1项以上或二等奖2项以上获得者；</w:t>
      </w:r>
    </w:p>
    <w:p w14:paraId="72D82E4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default"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（7）中央企业二级（省级）以上单位、世界500强企业（近三年榜单内）授予的技能类人才突出贡献奖励等荣誉称号之一的。</w:t>
      </w:r>
    </w:p>
    <w:p w14:paraId="33DF3AB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663"/>
        <w:rPr>
          <w:rFonts w:hint="default"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2、首席技师</w:t>
      </w:r>
    </w:p>
    <w:p w14:paraId="701A2F1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11" w:right="81" w:firstLine="653"/>
        <w:jc w:val="both"/>
        <w:rPr>
          <w:rFonts w:hint="eastAsia" w:asciiTheme="minorEastAsia" w:hAnsiTheme="minorEastAsia" w:eastAsiaTheme="minorEastAsia" w:cstheme="minorEastAsia"/>
          <w:spacing w:val="6"/>
          <w:sz w:val="30"/>
          <w:szCs w:val="30"/>
        </w:rPr>
      </w:pPr>
      <w:r>
        <w:rPr>
          <w:rFonts w:hint="eastAsia" w:asciiTheme="minorEastAsia" w:hAnsiTheme="minorEastAsia" w:eastAsiaTheme="minorEastAsia" w:cstheme="minorEastAsia"/>
          <w:spacing w:val="13"/>
          <w:sz w:val="30"/>
          <w:szCs w:val="30"/>
        </w:rPr>
        <w:t>首席技师应当为</w:t>
      </w:r>
      <w:r>
        <w:rPr>
          <w:rFonts w:hint="eastAsia" w:asciiTheme="minorEastAsia" w:hAnsiTheme="minorEastAsia" w:eastAsiaTheme="minorEastAsia" w:cstheme="minorEastAsia"/>
          <w:spacing w:val="13"/>
          <w:sz w:val="30"/>
          <w:szCs w:val="30"/>
          <w:lang w:val="en-US" w:eastAsia="zh-CN"/>
        </w:rPr>
        <w:t>集团</w:t>
      </w:r>
      <w:r>
        <w:rPr>
          <w:rFonts w:hint="eastAsia" w:asciiTheme="minorEastAsia" w:hAnsiTheme="minorEastAsia" w:eastAsiaTheme="minorEastAsia" w:cstheme="minorEastAsia"/>
          <w:spacing w:val="13"/>
          <w:sz w:val="30"/>
          <w:szCs w:val="30"/>
        </w:rPr>
        <w:t>生产研发一线从事技术</w:t>
      </w:r>
      <w:r>
        <w:rPr>
          <w:rFonts w:hint="eastAsia" w:asciiTheme="minorEastAsia" w:hAnsiTheme="minorEastAsia" w:eastAsiaTheme="minorEastAsia" w:cstheme="minorEastAsia"/>
          <w:spacing w:val="12"/>
          <w:sz w:val="30"/>
          <w:szCs w:val="30"/>
        </w:rPr>
        <w:t>技能工作并具</w:t>
      </w:r>
      <w:r>
        <w:rPr>
          <w:rFonts w:hint="eastAsia" w:asciiTheme="minorEastAsia" w:hAnsiTheme="minorEastAsia" w:eastAsiaTheme="minorEastAsia" w:cstheme="minorEastAsia"/>
          <w:spacing w:val="13"/>
          <w:sz w:val="30"/>
          <w:szCs w:val="30"/>
        </w:rPr>
        <w:t>备相应条件的优秀高技能领军人才，具备良好的职业道德和工匠精神，爱岗敬业、甘于奉献，在本地区、本行业具有公认的高超技能、精湛技艺，为地方、行业企业高技能人才队伍建设作出突出贡献或在国家重大技术攻关、成果转化、技术进步与发展中发挥关键作用，在地方、行业企业具有很高的认可</w:t>
      </w:r>
      <w:r>
        <w:rPr>
          <w:rFonts w:hint="eastAsia" w:asciiTheme="minorEastAsia" w:hAnsiTheme="minorEastAsia" w:eastAsiaTheme="minorEastAsia" w:cstheme="minorEastAsia"/>
          <w:spacing w:val="6"/>
          <w:sz w:val="30"/>
          <w:szCs w:val="30"/>
        </w:rPr>
        <w:t>度和影响力。</w:t>
      </w:r>
    </w:p>
    <w:p w14:paraId="7617B6BB">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663"/>
        <w:rPr>
          <w:rFonts w:hint="eastAsia" w:asciiTheme="minorEastAsia" w:hAnsiTheme="minorEastAsia" w:eastAsiaTheme="minorEastAsia" w:cstheme="minorEastAsia"/>
          <w:spacing w:val="8"/>
          <w:sz w:val="30"/>
          <w:szCs w:val="30"/>
        </w:rPr>
      </w:pPr>
      <w:r>
        <w:rPr>
          <w:rFonts w:hint="eastAsia" w:asciiTheme="minorEastAsia" w:hAnsiTheme="minorEastAsia" w:eastAsiaTheme="minorEastAsia" w:cstheme="minorEastAsia"/>
          <w:spacing w:val="8"/>
          <w:sz w:val="30"/>
          <w:szCs w:val="30"/>
        </w:rPr>
        <w:t>符合上述要求，并具备以下条件者可参加首席技师评聘：</w:t>
      </w:r>
    </w:p>
    <w:p w14:paraId="3CFF0FE7">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663"/>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highlight w:val="none"/>
          <w:lang w:val="zh-CN"/>
        </w:rPr>
        <w:t>基本条件（</w:t>
      </w:r>
      <w:r>
        <w:rPr>
          <w:rFonts w:hint="eastAsia" w:asciiTheme="minorEastAsia" w:hAnsiTheme="minorEastAsia" w:eastAsiaTheme="minorEastAsia" w:cstheme="minorEastAsia"/>
          <w:b/>
          <w:bCs/>
          <w:sz w:val="30"/>
          <w:szCs w:val="30"/>
          <w:highlight w:val="none"/>
          <w:lang w:val="en-US" w:eastAsia="zh-CN"/>
        </w:rPr>
        <w:t>必须具备以下基本条件之一</w:t>
      </w:r>
      <w:r>
        <w:rPr>
          <w:rFonts w:hint="eastAsia" w:asciiTheme="minorEastAsia" w:hAnsiTheme="minorEastAsia" w:eastAsiaTheme="minorEastAsia" w:cstheme="minorEastAsia"/>
          <w:b/>
          <w:bCs/>
          <w:sz w:val="30"/>
          <w:szCs w:val="30"/>
          <w:highlight w:val="none"/>
          <w:lang w:val="zh-CN"/>
        </w:rPr>
        <w:t>）</w:t>
      </w:r>
    </w:p>
    <w:p w14:paraId="2BE684EB">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18" w:right="86" w:firstLine="63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13"/>
          <w:sz w:val="30"/>
          <w:szCs w:val="30"/>
          <w:lang w:eastAsia="zh-CN"/>
        </w:rPr>
        <w:t>（</w:t>
      </w:r>
      <w:r>
        <w:rPr>
          <w:rFonts w:hint="eastAsia" w:asciiTheme="minorEastAsia" w:hAnsiTheme="minorEastAsia" w:eastAsiaTheme="minorEastAsia" w:cstheme="minorEastAsia"/>
          <w:spacing w:val="13"/>
          <w:sz w:val="30"/>
          <w:szCs w:val="30"/>
          <w:lang w:val="en-US" w:eastAsia="zh-CN"/>
        </w:rPr>
        <w:t>1</w:t>
      </w:r>
      <w:r>
        <w:rPr>
          <w:rFonts w:hint="eastAsia" w:asciiTheme="minorEastAsia" w:hAnsiTheme="minorEastAsia" w:eastAsiaTheme="minorEastAsia" w:cstheme="minorEastAsia"/>
          <w:spacing w:val="13"/>
          <w:sz w:val="30"/>
          <w:szCs w:val="30"/>
          <w:lang w:eastAsia="zh-CN"/>
        </w:rPr>
        <w:t>）</w:t>
      </w:r>
      <w:r>
        <w:rPr>
          <w:rFonts w:hint="eastAsia" w:asciiTheme="minorEastAsia" w:hAnsiTheme="minorEastAsia" w:eastAsiaTheme="minorEastAsia" w:cstheme="minorEastAsia"/>
          <w:spacing w:val="13"/>
          <w:sz w:val="30"/>
          <w:szCs w:val="30"/>
        </w:rPr>
        <w:t>取得特级技师职业技能等级（技术职务）后，从事相应</w:t>
      </w:r>
      <w:r>
        <w:rPr>
          <w:rFonts w:hint="eastAsia" w:asciiTheme="minorEastAsia" w:hAnsiTheme="minorEastAsia" w:eastAsiaTheme="minorEastAsia" w:cstheme="minorEastAsia"/>
          <w:spacing w:val="2"/>
          <w:sz w:val="30"/>
          <w:szCs w:val="30"/>
        </w:rPr>
        <w:t>技术技能工作满</w:t>
      </w:r>
      <w:r>
        <w:rPr>
          <w:rFonts w:hint="eastAsia" w:asciiTheme="minorEastAsia" w:hAnsiTheme="minorEastAsia" w:eastAsiaTheme="minorEastAsia" w:cstheme="minorEastAsia"/>
          <w:spacing w:val="-45"/>
          <w:sz w:val="30"/>
          <w:szCs w:val="30"/>
        </w:rPr>
        <w:t xml:space="preserve"> </w:t>
      </w:r>
      <w:r>
        <w:rPr>
          <w:rFonts w:hint="eastAsia" w:asciiTheme="minorEastAsia" w:hAnsiTheme="minorEastAsia" w:eastAsiaTheme="minorEastAsia" w:cstheme="minorEastAsia"/>
          <w:spacing w:val="2"/>
          <w:sz w:val="30"/>
          <w:szCs w:val="30"/>
        </w:rPr>
        <w:t>2</w:t>
      </w:r>
      <w:r>
        <w:rPr>
          <w:rFonts w:hint="eastAsia" w:asciiTheme="minorEastAsia" w:hAnsiTheme="minorEastAsia" w:eastAsiaTheme="minorEastAsia" w:cstheme="minorEastAsia"/>
          <w:spacing w:val="-58"/>
          <w:sz w:val="30"/>
          <w:szCs w:val="30"/>
        </w:rPr>
        <w:t xml:space="preserve"> </w:t>
      </w:r>
      <w:r>
        <w:rPr>
          <w:rFonts w:hint="eastAsia" w:asciiTheme="minorEastAsia" w:hAnsiTheme="minorEastAsia" w:eastAsiaTheme="minorEastAsia" w:cstheme="minorEastAsia"/>
          <w:spacing w:val="2"/>
          <w:sz w:val="30"/>
          <w:szCs w:val="30"/>
        </w:rPr>
        <w:t>年；</w:t>
      </w:r>
    </w:p>
    <w:p w14:paraId="181B0A9E">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18" w:right="86" w:firstLine="634"/>
        <w:rPr>
          <w:rFonts w:hint="eastAsia" w:asciiTheme="minorEastAsia" w:hAnsiTheme="minorEastAsia" w:eastAsiaTheme="minorEastAsia" w:cstheme="minorEastAsia"/>
          <w:spacing w:val="6"/>
          <w:sz w:val="30"/>
          <w:szCs w:val="30"/>
        </w:rPr>
      </w:pPr>
      <w:r>
        <w:rPr>
          <w:rFonts w:hint="eastAsia" w:asciiTheme="minorEastAsia" w:hAnsiTheme="minorEastAsia" w:eastAsiaTheme="minorEastAsia" w:cstheme="minorEastAsia"/>
          <w:spacing w:val="13"/>
          <w:sz w:val="30"/>
          <w:szCs w:val="30"/>
          <w:lang w:eastAsia="zh-CN"/>
        </w:rPr>
        <w:t>（</w:t>
      </w:r>
      <w:r>
        <w:rPr>
          <w:rFonts w:hint="eastAsia" w:asciiTheme="minorEastAsia" w:hAnsiTheme="minorEastAsia" w:eastAsiaTheme="minorEastAsia" w:cstheme="minorEastAsia"/>
          <w:spacing w:val="13"/>
          <w:sz w:val="30"/>
          <w:szCs w:val="30"/>
          <w:lang w:val="en-US" w:eastAsia="zh-CN"/>
        </w:rPr>
        <w:t>2</w:t>
      </w:r>
      <w:r>
        <w:rPr>
          <w:rFonts w:hint="eastAsia" w:asciiTheme="minorEastAsia" w:hAnsiTheme="minorEastAsia" w:eastAsiaTheme="minorEastAsia" w:cstheme="minorEastAsia"/>
          <w:spacing w:val="13"/>
          <w:sz w:val="30"/>
          <w:szCs w:val="30"/>
          <w:lang w:eastAsia="zh-CN"/>
        </w:rPr>
        <w:t>）</w:t>
      </w:r>
      <w:r>
        <w:rPr>
          <w:rFonts w:hint="eastAsia" w:asciiTheme="minorEastAsia" w:hAnsiTheme="minorEastAsia" w:eastAsiaTheme="minorEastAsia" w:cstheme="minorEastAsia"/>
          <w:spacing w:val="13"/>
          <w:sz w:val="30"/>
          <w:szCs w:val="30"/>
        </w:rPr>
        <w:t>取得高级技师职业资格或职业技能等级后，在相应技术</w:t>
      </w:r>
      <w:r>
        <w:rPr>
          <w:rFonts w:hint="eastAsia" w:asciiTheme="minorEastAsia" w:hAnsiTheme="minorEastAsia" w:eastAsiaTheme="minorEastAsia" w:cstheme="minorEastAsia"/>
          <w:spacing w:val="6"/>
          <w:sz w:val="30"/>
          <w:szCs w:val="30"/>
        </w:rPr>
        <w:t>技能岗位工作满</w:t>
      </w:r>
      <w:r>
        <w:rPr>
          <w:rFonts w:hint="eastAsia" w:asciiTheme="minorEastAsia" w:hAnsiTheme="minorEastAsia" w:eastAsiaTheme="minorEastAsia" w:cstheme="minorEastAsia"/>
          <w:spacing w:val="-34"/>
          <w:sz w:val="30"/>
          <w:szCs w:val="30"/>
        </w:rPr>
        <w:t xml:space="preserve"> </w:t>
      </w:r>
      <w:r>
        <w:rPr>
          <w:rFonts w:hint="eastAsia" w:asciiTheme="minorEastAsia" w:hAnsiTheme="minorEastAsia" w:eastAsiaTheme="minorEastAsia" w:cstheme="minorEastAsia"/>
          <w:spacing w:val="6"/>
          <w:sz w:val="30"/>
          <w:szCs w:val="30"/>
        </w:rPr>
        <w:t>8</w:t>
      </w:r>
      <w:r>
        <w:rPr>
          <w:rFonts w:hint="eastAsia" w:asciiTheme="minorEastAsia" w:hAnsiTheme="minorEastAsia" w:eastAsiaTheme="minorEastAsia" w:cstheme="minorEastAsia"/>
          <w:spacing w:val="-58"/>
          <w:sz w:val="30"/>
          <w:szCs w:val="30"/>
        </w:rPr>
        <w:t xml:space="preserve"> </w:t>
      </w:r>
      <w:r>
        <w:rPr>
          <w:rFonts w:hint="eastAsia" w:asciiTheme="minorEastAsia" w:hAnsiTheme="minorEastAsia" w:eastAsiaTheme="minorEastAsia" w:cstheme="minorEastAsia"/>
          <w:spacing w:val="6"/>
          <w:sz w:val="30"/>
          <w:szCs w:val="30"/>
        </w:rPr>
        <w:t>年且仍从事本职业（工种）工作；</w:t>
      </w:r>
    </w:p>
    <w:p w14:paraId="3D0DD8B3">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18" w:right="86" w:firstLine="634"/>
        <w:rPr>
          <w:rFonts w:hint="eastAsia" w:asciiTheme="minorEastAsia" w:hAnsiTheme="minorEastAsia" w:eastAsiaTheme="minorEastAsia" w:cstheme="minorEastAsia"/>
          <w:spacing w:val="7"/>
          <w:sz w:val="30"/>
          <w:szCs w:val="30"/>
        </w:rPr>
      </w:pPr>
      <w:r>
        <w:rPr>
          <w:rFonts w:hint="eastAsia" w:asciiTheme="minorEastAsia" w:hAnsiTheme="minorEastAsia" w:eastAsiaTheme="minorEastAsia" w:cstheme="minorEastAsia"/>
          <w:spacing w:val="11"/>
          <w:sz w:val="30"/>
          <w:szCs w:val="30"/>
          <w:lang w:eastAsia="zh-CN"/>
        </w:rPr>
        <w:t>（</w:t>
      </w:r>
      <w:r>
        <w:rPr>
          <w:rFonts w:hint="eastAsia" w:asciiTheme="minorEastAsia" w:hAnsiTheme="minorEastAsia" w:eastAsiaTheme="minorEastAsia" w:cstheme="minorEastAsia"/>
          <w:spacing w:val="11"/>
          <w:sz w:val="30"/>
          <w:szCs w:val="30"/>
          <w:lang w:val="en-US" w:eastAsia="zh-CN"/>
        </w:rPr>
        <w:t>3</w:t>
      </w:r>
      <w:r>
        <w:rPr>
          <w:rFonts w:hint="eastAsia" w:asciiTheme="minorEastAsia" w:hAnsiTheme="minorEastAsia" w:eastAsiaTheme="minorEastAsia" w:cstheme="minorEastAsia"/>
          <w:spacing w:val="11"/>
          <w:sz w:val="30"/>
          <w:szCs w:val="30"/>
          <w:lang w:eastAsia="zh-CN"/>
        </w:rPr>
        <w:t>）</w:t>
      </w:r>
      <w:r>
        <w:rPr>
          <w:rFonts w:hint="eastAsia" w:asciiTheme="minorEastAsia" w:hAnsiTheme="minorEastAsia" w:eastAsiaTheme="minorEastAsia" w:cstheme="minorEastAsia"/>
          <w:spacing w:val="11"/>
          <w:sz w:val="30"/>
          <w:szCs w:val="30"/>
        </w:rPr>
        <w:t>取得与参评职业（工种）相关的正高级职称满</w:t>
      </w:r>
      <w:r>
        <w:rPr>
          <w:rFonts w:hint="eastAsia" w:asciiTheme="minorEastAsia" w:hAnsiTheme="minorEastAsia" w:eastAsiaTheme="minorEastAsia" w:cstheme="minorEastAsia"/>
          <w:spacing w:val="-45"/>
          <w:sz w:val="30"/>
          <w:szCs w:val="30"/>
        </w:rPr>
        <w:t xml:space="preserve"> </w:t>
      </w:r>
      <w:r>
        <w:rPr>
          <w:rFonts w:hint="eastAsia" w:asciiTheme="minorEastAsia" w:hAnsiTheme="minorEastAsia" w:eastAsiaTheme="minorEastAsia" w:cstheme="minorEastAsia"/>
          <w:spacing w:val="11"/>
          <w:sz w:val="30"/>
          <w:szCs w:val="30"/>
        </w:rPr>
        <w:t>4</w:t>
      </w:r>
      <w:r>
        <w:rPr>
          <w:rFonts w:hint="eastAsia" w:asciiTheme="minorEastAsia" w:hAnsiTheme="minorEastAsia" w:eastAsiaTheme="minorEastAsia" w:cstheme="minorEastAsia"/>
          <w:spacing w:val="-56"/>
          <w:sz w:val="30"/>
          <w:szCs w:val="30"/>
        </w:rPr>
        <w:t xml:space="preserve"> </w:t>
      </w:r>
      <w:r>
        <w:rPr>
          <w:rFonts w:hint="eastAsia" w:asciiTheme="minorEastAsia" w:hAnsiTheme="minorEastAsia" w:eastAsiaTheme="minorEastAsia" w:cstheme="minorEastAsia"/>
          <w:spacing w:val="11"/>
          <w:sz w:val="30"/>
          <w:szCs w:val="30"/>
        </w:rPr>
        <w:t>年且仍</w:t>
      </w:r>
      <w:r>
        <w:rPr>
          <w:rFonts w:hint="eastAsia" w:asciiTheme="minorEastAsia" w:hAnsiTheme="minorEastAsia" w:eastAsiaTheme="minorEastAsia" w:cstheme="minorEastAsia"/>
          <w:spacing w:val="7"/>
          <w:sz w:val="30"/>
          <w:szCs w:val="30"/>
        </w:rPr>
        <w:t>从事本专业技术领域工作。</w:t>
      </w:r>
    </w:p>
    <w:p w14:paraId="39C8BDE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18" w:right="86" w:firstLine="634"/>
        <w:rPr>
          <w:rFonts w:hint="eastAsia" w:asciiTheme="minorEastAsia" w:hAnsiTheme="minorEastAsia" w:eastAsiaTheme="minorEastAsia" w:cstheme="minorEastAsia"/>
          <w:b/>
          <w:bCs/>
          <w:sz w:val="30"/>
          <w:szCs w:val="30"/>
          <w:highlight w:val="none"/>
          <w:lang w:val="zh-CN"/>
        </w:rPr>
      </w:pPr>
      <w:r>
        <w:rPr>
          <w:rFonts w:hint="eastAsia" w:asciiTheme="minorEastAsia" w:hAnsiTheme="minorEastAsia" w:eastAsiaTheme="minorEastAsia" w:cstheme="minorEastAsia"/>
          <w:b/>
          <w:bCs/>
          <w:sz w:val="30"/>
          <w:szCs w:val="30"/>
          <w:highlight w:val="none"/>
          <w:lang w:val="zh-CN"/>
        </w:rPr>
        <w:t>具备基本条件符合下列条件之一者可优先评聘</w:t>
      </w:r>
    </w:p>
    <w:p w14:paraId="403B484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8"/>
          <w:sz w:val="30"/>
          <w:szCs w:val="30"/>
          <w:lang w:val="en-US" w:eastAsia="zh-CN"/>
        </w:rPr>
        <w:t>（1）</w:t>
      </w:r>
      <w:r>
        <w:rPr>
          <w:rFonts w:hint="eastAsia" w:asciiTheme="minorEastAsia" w:hAnsiTheme="minorEastAsia" w:eastAsiaTheme="minorEastAsia" w:cstheme="minorEastAsia"/>
          <w:spacing w:val="12"/>
          <w:sz w:val="30"/>
          <w:szCs w:val="30"/>
        </w:rPr>
        <w:t>获得过享受国务院颁发的政府特殊津</w:t>
      </w:r>
      <w:r>
        <w:rPr>
          <w:rFonts w:hint="eastAsia" w:asciiTheme="minorEastAsia" w:hAnsiTheme="minorEastAsia" w:eastAsiaTheme="minorEastAsia" w:cstheme="minorEastAsia"/>
          <w:spacing w:val="8"/>
          <w:sz w:val="30"/>
          <w:szCs w:val="30"/>
        </w:rPr>
        <w:t>贴人员</w:t>
      </w:r>
      <w:r>
        <w:rPr>
          <w:rFonts w:hint="eastAsia" w:asciiTheme="minorEastAsia" w:hAnsiTheme="minorEastAsia" w:eastAsiaTheme="minorEastAsia" w:cstheme="minorEastAsia"/>
          <w:spacing w:val="8"/>
          <w:sz w:val="30"/>
          <w:szCs w:val="30"/>
          <w:lang w:eastAsia="zh-CN"/>
        </w:rPr>
        <w:t>；</w:t>
      </w:r>
    </w:p>
    <w:p w14:paraId="6D4AEAD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8"/>
          <w:sz w:val="30"/>
          <w:szCs w:val="30"/>
          <w:lang w:val="en-US" w:eastAsia="zh-CN"/>
        </w:rPr>
        <w:t>（2）获得</w:t>
      </w:r>
      <w:r>
        <w:rPr>
          <w:rFonts w:hint="eastAsia" w:asciiTheme="minorEastAsia" w:hAnsiTheme="minorEastAsia" w:eastAsiaTheme="minorEastAsia" w:cstheme="minorEastAsia"/>
          <w:spacing w:val="8"/>
          <w:sz w:val="30"/>
          <w:szCs w:val="30"/>
        </w:rPr>
        <w:t>全国技术能手</w:t>
      </w:r>
      <w:r>
        <w:rPr>
          <w:rFonts w:hint="eastAsia" w:asciiTheme="minorEastAsia" w:hAnsiTheme="minorEastAsia" w:eastAsiaTheme="minorEastAsia" w:cstheme="minorEastAsia"/>
          <w:spacing w:val="8"/>
          <w:sz w:val="30"/>
          <w:szCs w:val="30"/>
          <w:lang w:eastAsia="zh-CN"/>
        </w:rPr>
        <w:t>；</w:t>
      </w:r>
    </w:p>
    <w:p w14:paraId="71C99DF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10"/>
          <w:sz w:val="30"/>
          <w:szCs w:val="30"/>
          <w:lang w:val="en-US" w:eastAsia="zh-CN"/>
        </w:rPr>
        <w:t>（3）</w:t>
      </w:r>
      <w:r>
        <w:rPr>
          <w:rFonts w:hint="eastAsia" w:asciiTheme="minorEastAsia" w:hAnsiTheme="minorEastAsia" w:eastAsiaTheme="minorEastAsia" w:cstheme="minorEastAsia"/>
          <w:spacing w:val="8"/>
          <w:sz w:val="30"/>
          <w:szCs w:val="30"/>
          <w:lang w:val="en-US" w:eastAsia="zh-CN"/>
        </w:rPr>
        <w:t>获得</w:t>
      </w:r>
      <w:r>
        <w:rPr>
          <w:rFonts w:hint="eastAsia" w:asciiTheme="minorEastAsia" w:hAnsiTheme="minorEastAsia" w:eastAsiaTheme="minorEastAsia" w:cstheme="minorEastAsia"/>
          <w:spacing w:val="8"/>
          <w:sz w:val="30"/>
          <w:szCs w:val="30"/>
        </w:rPr>
        <w:t>“全国劳动模范”或</w:t>
      </w:r>
      <w:r>
        <w:rPr>
          <w:rFonts w:hint="eastAsia" w:asciiTheme="minorEastAsia" w:hAnsiTheme="minorEastAsia" w:eastAsiaTheme="minorEastAsia" w:cstheme="minorEastAsia"/>
          <w:spacing w:val="-100"/>
          <w:sz w:val="30"/>
          <w:szCs w:val="30"/>
        </w:rPr>
        <w:t xml:space="preserve"> </w:t>
      </w:r>
      <w:r>
        <w:rPr>
          <w:rFonts w:hint="eastAsia" w:asciiTheme="minorEastAsia" w:hAnsiTheme="minorEastAsia" w:eastAsiaTheme="minorEastAsia" w:cstheme="minorEastAsia"/>
          <w:spacing w:val="8"/>
          <w:sz w:val="30"/>
          <w:szCs w:val="30"/>
        </w:rPr>
        <w:t>“全国五一劳动</w:t>
      </w:r>
      <w:r>
        <w:rPr>
          <w:rFonts w:hint="eastAsia" w:asciiTheme="minorEastAsia" w:hAnsiTheme="minorEastAsia" w:eastAsiaTheme="minorEastAsia" w:cstheme="minorEastAsia"/>
          <w:spacing w:val="10"/>
          <w:sz w:val="30"/>
          <w:szCs w:val="30"/>
        </w:rPr>
        <w:t>奖章”获得者</w:t>
      </w:r>
      <w:r>
        <w:rPr>
          <w:rFonts w:hint="eastAsia" w:asciiTheme="minorEastAsia" w:hAnsiTheme="minorEastAsia" w:eastAsiaTheme="minorEastAsia" w:cstheme="minorEastAsia"/>
          <w:spacing w:val="10"/>
          <w:sz w:val="30"/>
          <w:szCs w:val="30"/>
          <w:lang w:eastAsia="zh-CN"/>
        </w:rPr>
        <w:t>；</w:t>
      </w:r>
    </w:p>
    <w:p w14:paraId="33E4DAB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10"/>
          <w:sz w:val="30"/>
          <w:szCs w:val="30"/>
          <w:lang w:eastAsia="zh-CN"/>
        </w:rPr>
        <w:t>（</w:t>
      </w:r>
      <w:r>
        <w:rPr>
          <w:rFonts w:hint="eastAsia" w:asciiTheme="minorEastAsia" w:hAnsiTheme="minorEastAsia" w:eastAsiaTheme="minorEastAsia" w:cstheme="minorEastAsia"/>
          <w:spacing w:val="10"/>
          <w:sz w:val="30"/>
          <w:szCs w:val="30"/>
          <w:lang w:val="en-US" w:eastAsia="zh-CN"/>
        </w:rPr>
        <w:t>4</w:t>
      </w:r>
      <w:r>
        <w:rPr>
          <w:rFonts w:hint="eastAsia" w:asciiTheme="minorEastAsia" w:hAnsiTheme="minorEastAsia" w:eastAsiaTheme="minorEastAsia" w:cstheme="minorEastAsia"/>
          <w:spacing w:val="10"/>
          <w:sz w:val="30"/>
          <w:szCs w:val="30"/>
          <w:lang w:eastAsia="zh-CN"/>
        </w:rPr>
        <w:t>）</w:t>
      </w:r>
      <w:r>
        <w:rPr>
          <w:rFonts w:hint="eastAsia" w:asciiTheme="minorEastAsia" w:hAnsiTheme="minorEastAsia" w:eastAsiaTheme="minorEastAsia" w:cstheme="minorEastAsia"/>
          <w:spacing w:val="10"/>
          <w:sz w:val="30"/>
          <w:szCs w:val="30"/>
          <w:lang w:val="en-US" w:eastAsia="zh-CN"/>
        </w:rPr>
        <w:t>评为</w:t>
      </w:r>
      <w:r>
        <w:rPr>
          <w:rFonts w:hint="eastAsia" w:asciiTheme="minorEastAsia" w:hAnsiTheme="minorEastAsia" w:eastAsiaTheme="minorEastAsia" w:cstheme="minorEastAsia"/>
          <w:spacing w:val="10"/>
          <w:sz w:val="30"/>
          <w:szCs w:val="30"/>
        </w:rPr>
        <w:t>国家级技能大师工作室带头人</w:t>
      </w:r>
      <w:r>
        <w:rPr>
          <w:rFonts w:hint="eastAsia" w:asciiTheme="minorEastAsia" w:hAnsiTheme="minorEastAsia" w:eastAsiaTheme="minorEastAsia" w:cstheme="minorEastAsia"/>
          <w:spacing w:val="10"/>
          <w:sz w:val="30"/>
          <w:szCs w:val="30"/>
          <w:lang w:eastAsia="zh-CN"/>
        </w:rPr>
        <w:t>；</w:t>
      </w:r>
    </w:p>
    <w:p w14:paraId="17A2FAA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52" w:firstLineChars="200"/>
        <w:jc w:val="both"/>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13"/>
          <w:sz w:val="30"/>
          <w:szCs w:val="30"/>
          <w:lang w:val="en-US" w:eastAsia="zh-CN"/>
        </w:rPr>
        <w:t>（5）</w:t>
      </w:r>
      <w:r>
        <w:rPr>
          <w:rFonts w:hint="eastAsia" w:asciiTheme="minorEastAsia" w:hAnsiTheme="minorEastAsia" w:eastAsiaTheme="minorEastAsia" w:cstheme="minorEastAsia"/>
          <w:spacing w:val="10"/>
          <w:sz w:val="30"/>
          <w:szCs w:val="30"/>
        </w:rPr>
        <w:t>牵头编制国家</w:t>
      </w:r>
      <w:r>
        <w:rPr>
          <w:rFonts w:hint="eastAsia" w:asciiTheme="minorEastAsia" w:hAnsiTheme="minorEastAsia" w:eastAsiaTheme="minorEastAsia" w:cstheme="minorEastAsia"/>
          <w:spacing w:val="13"/>
          <w:sz w:val="30"/>
          <w:szCs w:val="30"/>
        </w:rPr>
        <w:t>职业标准、行业评价规范的专家组长</w:t>
      </w:r>
      <w:r>
        <w:rPr>
          <w:rFonts w:hint="eastAsia" w:asciiTheme="minorEastAsia" w:hAnsiTheme="minorEastAsia" w:eastAsiaTheme="minorEastAsia" w:cstheme="minorEastAsia"/>
          <w:spacing w:val="13"/>
          <w:sz w:val="30"/>
          <w:szCs w:val="30"/>
          <w:lang w:eastAsia="zh-CN"/>
        </w:rPr>
        <w:t>；</w:t>
      </w:r>
    </w:p>
    <w:p w14:paraId="367D65E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52" w:firstLineChars="200"/>
        <w:jc w:val="both"/>
        <w:rPr>
          <w:rFonts w:hint="eastAsia" w:asciiTheme="minorEastAsia" w:hAnsiTheme="minorEastAsia" w:eastAsiaTheme="minorEastAsia" w:cstheme="minorEastAsia"/>
          <w:spacing w:val="9"/>
          <w:sz w:val="30"/>
          <w:szCs w:val="30"/>
          <w:lang w:eastAsia="zh-CN"/>
        </w:rPr>
      </w:pPr>
      <w:r>
        <w:rPr>
          <w:rFonts w:hint="eastAsia" w:asciiTheme="minorEastAsia" w:hAnsiTheme="minorEastAsia" w:eastAsiaTheme="minorEastAsia" w:cstheme="minorEastAsia"/>
          <w:spacing w:val="13"/>
          <w:sz w:val="30"/>
          <w:szCs w:val="30"/>
          <w:lang w:val="en-US" w:eastAsia="zh-CN"/>
        </w:rPr>
        <w:t>（6）获得</w:t>
      </w:r>
      <w:r>
        <w:rPr>
          <w:rFonts w:hint="eastAsia" w:asciiTheme="minorEastAsia" w:hAnsiTheme="minorEastAsia" w:eastAsiaTheme="minorEastAsia" w:cstheme="minorEastAsia"/>
          <w:spacing w:val="13"/>
          <w:sz w:val="30"/>
          <w:szCs w:val="30"/>
        </w:rPr>
        <w:t>省部级科学技术</w:t>
      </w:r>
      <w:r>
        <w:rPr>
          <w:rFonts w:hint="eastAsia" w:asciiTheme="minorEastAsia" w:hAnsiTheme="minorEastAsia" w:eastAsiaTheme="minorEastAsia" w:cstheme="minorEastAsia"/>
          <w:spacing w:val="12"/>
          <w:sz w:val="30"/>
          <w:szCs w:val="30"/>
        </w:rPr>
        <w:t>奖一等</w:t>
      </w:r>
      <w:r>
        <w:rPr>
          <w:rFonts w:hint="eastAsia" w:asciiTheme="minorEastAsia" w:hAnsiTheme="minorEastAsia" w:eastAsiaTheme="minorEastAsia" w:cstheme="minorEastAsia"/>
          <w:spacing w:val="9"/>
          <w:sz w:val="30"/>
          <w:szCs w:val="30"/>
        </w:rPr>
        <w:t>奖及以上奖项获得者等荣誉称号之一的</w:t>
      </w:r>
      <w:r>
        <w:rPr>
          <w:rFonts w:hint="eastAsia" w:asciiTheme="minorEastAsia" w:hAnsiTheme="minorEastAsia" w:eastAsiaTheme="minorEastAsia" w:cstheme="minorEastAsia"/>
          <w:spacing w:val="9"/>
          <w:sz w:val="30"/>
          <w:szCs w:val="30"/>
          <w:lang w:eastAsia="zh-CN"/>
        </w:rPr>
        <w:t>。</w:t>
      </w:r>
    </w:p>
    <w:p w14:paraId="72CD3A9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02" w:firstLineChars="200"/>
        <w:jc w:val="both"/>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3、破格条件</w:t>
      </w:r>
    </w:p>
    <w:p w14:paraId="0FC229A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具备下列条件之一的，可破格申报参加特级技师、首席技师评聘：</w:t>
      </w:r>
    </w:p>
    <w:p w14:paraId="5F1EF31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（1）中华技能大奖获得者；</w:t>
      </w:r>
    </w:p>
    <w:p w14:paraId="5D4F8F1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32" w:firstLineChars="200"/>
        <w:jc w:val="both"/>
        <w:rPr>
          <w:rFonts w:hint="eastAsia" w:asciiTheme="minorEastAsia" w:hAnsiTheme="minorEastAsia" w:eastAsiaTheme="minorEastAsia" w:cstheme="minorEastAsia"/>
          <w:spacing w:val="8"/>
          <w:sz w:val="30"/>
          <w:szCs w:val="30"/>
          <w:lang w:val="en-US" w:eastAsia="zh-CN"/>
        </w:rPr>
      </w:pPr>
      <w:r>
        <w:rPr>
          <w:rFonts w:hint="eastAsia" w:asciiTheme="minorEastAsia" w:hAnsiTheme="minorEastAsia" w:eastAsiaTheme="minorEastAsia" w:cstheme="minorEastAsia"/>
          <w:spacing w:val="8"/>
          <w:sz w:val="30"/>
          <w:szCs w:val="30"/>
          <w:lang w:val="en-US" w:eastAsia="zh-CN"/>
        </w:rPr>
        <w:t>（2）在重大技术攻关、成果转化、技术创新、发明等方面作出重大贡献，获得国家部委颁发的国家科学技术奖二等奖及以上奖项。</w:t>
      </w:r>
    </w:p>
    <w:p w14:paraId="3ABE1EF7">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8" w:right="97" w:firstLine="636"/>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4、组卷资料</w:t>
      </w:r>
    </w:p>
    <w:p w14:paraId="07D9085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rPr>
      </w:pPr>
      <w:r>
        <w:rPr>
          <w:rFonts w:hint="eastAsia" w:asciiTheme="minorEastAsia" w:hAnsiTheme="minorEastAsia" w:eastAsiaTheme="minorEastAsia" w:cstheme="minorEastAsia"/>
          <w:spacing w:val="10"/>
          <w:sz w:val="30"/>
          <w:szCs w:val="30"/>
          <w:lang w:val="en-US" w:eastAsia="zh-CN"/>
        </w:rPr>
        <w:t>（1）</w:t>
      </w:r>
      <w:r>
        <w:rPr>
          <w:rFonts w:hint="eastAsia" w:asciiTheme="minorEastAsia" w:hAnsiTheme="minorEastAsia" w:eastAsiaTheme="minorEastAsia" w:cstheme="minorEastAsia"/>
          <w:spacing w:val="10"/>
          <w:sz w:val="30"/>
          <w:szCs w:val="30"/>
          <w:lang w:val="zh-CN"/>
        </w:rPr>
        <w:t>申报材料真实性承诺书（附件1）</w:t>
      </w:r>
    </w:p>
    <w:p w14:paraId="14C64AB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rPr>
      </w:pPr>
      <w:r>
        <w:rPr>
          <w:rFonts w:hint="eastAsia" w:asciiTheme="minorEastAsia" w:hAnsiTheme="minorEastAsia" w:eastAsiaTheme="minorEastAsia" w:cstheme="minorEastAsia"/>
          <w:spacing w:val="10"/>
          <w:sz w:val="30"/>
          <w:szCs w:val="30"/>
          <w:lang w:val="zh-CN"/>
        </w:rPr>
        <w:t>（</w:t>
      </w:r>
      <w:r>
        <w:rPr>
          <w:rFonts w:hint="eastAsia" w:asciiTheme="minorEastAsia" w:hAnsiTheme="minorEastAsia" w:eastAsiaTheme="minorEastAsia" w:cstheme="minorEastAsia"/>
          <w:spacing w:val="10"/>
          <w:sz w:val="30"/>
          <w:szCs w:val="30"/>
          <w:lang w:val="en-US" w:eastAsia="zh-CN"/>
        </w:rPr>
        <w:t>2</w:t>
      </w:r>
      <w:r>
        <w:rPr>
          <w:rFonts w:hint="eastAsia" w:asciiTheme="minorEastAsia" w:hAnsiTheme="minorEastAsia" w:eastAsiaTheme="minorEastAsia" w:cstheme="minorEastAsia"/>
          <w:spacing w:val="10"/>
          <w:sz w:val="30"/>
          <w:szCs w:val="30"/>
          <w:lang w:val="zh-CN"/>
        </w:rPr>
        <w:t>）</w:t>
      </w:r>
      <w:r>
        <w:rPr>
          <w:rFonts w:hint="eastAsia" w:asciiTheme="minorEastAsia" w:hAnsiTheme="minorEastAsia" w:eastAsiaTheme="minorEastAsia" w:cstheme="minorEastAsia"/>
          <w:spacing w:val="10"/>
          <w:sz w:val="30"/>
          <w:szCs w:val="30"/>
          <w:lang w:val="en-US" w:eastAsia="zh-CN"/>
        </w:rPr>
        <w:t>河北省特级技师/首席技师评聘申报表</w:t>
      </w:r>
      <w:r>
        <w:rPr>
          <w:rFonts w:hint="eastAsia" w:asciiTheme="minorEastAsia" w:hAnsiTheme="minorEastAsia" w:eastAsiaTheme="minorEastAsia" w:cstheme="minorEastAsia"/>
          <w:spacing w:val="10"/>
          <w:sz w:val="30"/>
          <w:szCs w:val="30"/>
          <w:lang w:val="zh-CN"/>
        </w:rPr>
        <w:t>（附件</w:t>
      </w:r>
      <w:r>
        <w:rPr>
          <w:rFonts w:hint="eastAsia" w:asciiTheme="minorEastAsia" w:hAnsiTheme="minorEastAsia" w:eastAsiaTheme="minorEastAsia" w:cstheme="minorEastAsia"/>
          <w:spacing w:val="10"/>
          <w:sz w:val="30"/>
          <w:szCs w:val="30"/>
          <w:lang w:val="en-US" w:eastAsia="zh-CN"/>
        </w:rPr>
        <w:t>2</w:t>
      </w:r>
      <w:r>
        <w:rPr>
          <w:rFonts w:hint="eastAsia" w:asciiTheme="minorEastAsia" w:hAnsiTheme="minorEastAsia" w:eastAsiaTheme="minorEastAsia" w:cstheme="minorEastAsia"/>
          <w:spacing w:val="10"/>
          <w:sz w:val="30"/>
          <w:szCs w:val="30"/>
          <w:lang w:val="zh-CN"/>
        </w:rPr>
        <w:t>）</w:t>
      </w:r>
    </w:p>
    <w:p w14:paraId="015AF5B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rPr>
      </w:pPr>
      <w:r>
        <w:rPr>
          <w:rFonts w:hint="eastAsia" w:asciiTheme="minorEastAsia" w:hAnsiTheme="minorEastAsia" w:eastAsiaTheme="minorEastAsia" w:cstheme="minorEastAsia"/>
          <w:spacing w:val="10"/>
          <w:sz w:val="30"/>
          <w:szCs w:val="30"/>
          <w:lang w:val="en-US" w:eastAsia="zh-CN"/>
        </w:rPr>
        <w:t>（3）特级技师/首席</w:t>
      </w:r>
      <w:r>
        <w:rPr>
          <w:rFonts w:hint="eastAsia" w:asciiTheme="minorEastAsia" w:hAnsiTheme="minorEastAsia" w:eastAsiaTheme="minorEastAsia" w:cstheme="minorEastAsia"/>
          <w:spacing w:val="10"/>
          <w:sz w:val="30"/>
          <w:szCs w:val="30"/>
          <w:lang w:val="zh-CN"/>
        </w:rPr>
        <w:t>技师评审评分标准一览表（附件</w:t>
      </w:r>
      <w:r>
        <w:rPr>
          <w:rFonts w:hint="eastAsia" w:asciiTheme="minorEastAsia" w:hAnsiTheme="minorEastAsia" w:eastAsiaTheme="minorEastAsia" w:cstheme="minorEastAsia"/>
          <w:spacing w:val="10"/>
          <w:sz w:val="30"/>
          <w:szCs w:val="30"/>
          <w:lang w:val="en-US" w:eastAsia="zh-CN"/>
        </w:rPr>
        <w:t>3</w:t>
      </w:r>
      <w:r>
        <w:rPr>
          <w:rFonts w:hint="eastAsia" w:asciiTheme="minorEastAsia" w:hAnsiTheme="minorEastAsia" w:eastAsiaTheme="minorEastAsia" w:cstheme="minorEastAsia"/>
          <w:spacing w:val="10"/>
          <w:sz w:val="30"/>
          <w:szCs w:val="30"/>
          <w:lang w:val="zh-CN"/>
        </w:rPr>
        <w:t>）</w:t>
      </w:r>
    </w:p>
    <w:p w14:paraId="5A93D5C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rPr>
      </w:pPr>
      <w:r>
        <w:rPr>
          <w:rFonts w:hint="eastAsia" w:asciiTheme="minorEastAsia" w:hAnsiTheme="minorEastAsia" w:eastAsiaTheme="minorEastAsia" w:cstheme="minorEastAsia"/>
          <w:spacing w:val="10"/>
          <w:sz w:val="30"/>
          <w:szCs w:val="30"/>
          <w:lang w:val="zh-CN"/>
        </w:rPr>
        <w:t>（</w:t>
      </w:r>
      <w:r>
        <w:rPr>
          <w:rFonts w:hint="eastAsia" w:asciiTheme="minorEastAsia" w:hAnsiTheme="minorEastAsia" w:eastAsiaTheme="minorEastAsia" w:cstheme="minorEastAsia"/>
          <w:spacing w:val="10"/>
          <w:sz w:val="30"/>
          <w:szCs w:val="30"/>
          <w:lang w:val="en-US" w:eastAsia="zh-CN"/>
        </w:rPr>
        <w:t>4</w:t>
      </w:r>
      <w:r>
        <w:rPr>
          <w:rFonts w:hint="eastAsia" w:asciiTheme="minorEastAsia" w:hAnsiTheme="minorEastAsia" w:eastAsiaTheme="minorEastAsia" w:cstheme="minorEastAsia"/>
          <w:spacing w:val="10"/>
          <w:sz w:val="30"/>
          <w:szCs w:val="30"/>
          <w:lang w:val="zh-CN"/>
        </w:rPr>
        <w:t>）学历证书原件及复印件、学信网查询证明复印件</w:t>
      </w:r>
    </w:p>
    <w:p w14:paraId="1C1A21B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en-US" w:eastAsia="zh-CN"/>
        </w:rPr>
      </w:pPr>
      <w:r>
        <w:rPr>
          <w:rFonts w:hint="eastAsia" w:asciiTheme="minorEastAsia" w:hAnsiTheme="minorEastAsia" w:eastAsiaTheme="minorEastAsia" w:cstheme="minorEastAsia"/>
          <w:spacing w:val="10"/>
          <w:sz w:val="30"/>
          <w:szCs w:val="30"/>
          <w:lang w:val="en-US" w:eastAsia="zh-CN"/>
        </w:rPr>
        <w:t>（5）</w:t>
      </w:r>
      <w:r>
        <w:rPr>
          <w:rFonts w:hint="eastAsia" w:asciiTheme="minorEastAsia" w:hAnsiTheme="minorEastAsia" w:eastAsiaTheme="minorEastAsia" w:cstheme="minorEastAsia"/>
          <w:spacing w:val="10"/>
          <w:sz w:val="30"/>
          <w:szCs w:val="30"/>
          <w:lang w:val="zh-CN"/>
        </w:rPr>
        <w:t>高级技师职业资格</w:t>
      </w:r>
      <w:r>
        <w:rPr>
          <w:rFonts w:hint="eastAsia" w:asciiTheme="minorEastAsia" w:hAnsiTheme="minorEastAsia" w:eastAsiaTheme="minorEastAsia" w:cstheme="minorEastAsia"/>
          <w:spacing w:val="10"/>
          <w:sz w:val="30"/>
          <w:szCs w:val="30"/>
          <w:lang w:val="en-US" w:eastAsia="zh-CN"/>
        </w:rPr>
        <w:t>证书</w:t>
      </w:r>
      <w:r>
        <w:rPr>
          <w:rFonts w:hint="eastAsia" w:asciiTheme="minorEastAsia" w:hAnsiTheme="minorEastAsia" w:eastAsiaTheme="minorEastAsia" w:cstheme="minorEastAsia"/>
          <w:spacing w:val="10"/>
          <w:sz w:val="30"/>
          <w:szCs w:val="30"/>
          <w:lang w:val="zh-CN"/>
        </w:rPr>
        <w:t>或职业技能等级</w:t>
      </w:r>
      <w:r>
        <w:rPr>
          <w:rFonts w:hint="eastAsia" w:asciiTheme="minorEastAsia" w:hAnsiTheme="minorEastAsia" w:eastAsiaTheme="minorEastAsia" w:cstheme="minorEastAsia"/>
          <w:spacing w:val="10"/>
          <w:sz w:val="30"/>
          <w:szCs w:val="30"/>
          <w:lang w:val="en-US" w:eastAsia="zh-CN"/>
        </w:rPr>
        <w:t>证书</w:t>
      </w:r>
      <w:r>
        <w:rPr>
          <w:rFonts w:hint="eastAsia" w:asciiTheme="minorEastAsia" w:hAnsiTheme="minorEastAsia" w:eastAsiaTheme="minorEastAsia" w:cstheme="minorEastAsia"/>
          <w:spacing w:val="10"/>
          <w:sz w:val="30"/>
          <w:szCs w:val="30"/>
          <w:lang w:val="zh-CN"/>
        </w:rPr>
        <w:t>原件及复印件、</w:t>
      </w:r>
      <w:r>
        <w:rPr>
          <w:rFonts w:hint="eastAsia" w:asciiTheme="minorEastAsia" w:hAnsiTheme="minorEastAsia" w:eastAsiaTheme="minorEastAsia" w:cstheme="minorEastAsia"/>
          <w:spacing w:val="10"/>
          <w:sz w:val="30"/>
          <w:szCs w:val="30"/>
          <w:lang w:val="en-US" w:eastAsia="zh-CN"/>
        </w:rPr>
        <w:t>技能人才评价网证书查询截图复印件</w:t>
      </w:r>
    </w:p>
    <w:p w14:paraId="6FD7856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default" w:asciiTheme="minorEastAsia" w:hAnsiTheme="minorEastAsia" w:eastAsiaTheme="minorEastAsia" w:cstheme="minorEastAsia"/>
          <w:spacing w:val="10"/>
          <w:sz w:val="30"/>
          <w:szCs w:val="30"/>
          <w:lang w:val="en-US" w:eastAsia="zh-CN"/>
        </w:rPr>
      </w:pPr>
      <w:r>
        <w:rPr>
          <w:rFonts w:hint="eastAsia" w:asciiTheme="minorEastAsia" w:hAnsiTheme="minorEastAsia" w:eastAsiaTheme="minorEastAsia" w:cstheme="minorEastAsia"/>
          <w:spacing w:val="10"/>
          <w:sz w:val="30"/>
          <w:szCs w:val="30"/>
          <w:lang w:val="en-US" w:eastAsia="zh-CN"/>
        </w:rPr>
        <w:t>（6）各种荣誉证书原件</w:t>
      </w:r>
      <w:r>
        <w:rPr>
          <w:rFonts w:hint="eastAsia" w:asciiTheme="minorEastAsia" w:hAnsiTheme="minorEastAsia" w:eastAsiaTheme="minorEastAsia" w:cstheme="minorEastAsia"/>
          <w:spacing w:val="10"/>
          <w:sz w:val="30"/>
          <w:szCs w:val="30"/>
          <w:lang w:val="zh-CN" w:eastAsia="zh-CN"/>
        </w:rPr>
        <w:t>及复印件</w:t>
      </w:r>
    </w:p>
    <w:p w14:paraId="511FC3E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eastAsia="zh-CN"/>
        </w:rPr>
      </w:pPr>
      <w:r>
        <w:rPr>
          <w:rFonts w:hint="eastAsia" w:asciiTheme="minorEastAsia" w:hAnsiTheme="minorEastAsia" w:eastAsiaTheme="minorEastAsia" w:cstheme="minorEastAsia"/>
          <w:spacing w:val="10"/>
          <w:sz w:val="30"/>
          <w:szCs w:val="30"/>
          <w:lang w:val="en-US" w:eastAsia="zh-CN"/>
        </w:rPr>
        <w:t>（7）</w:t>
      </w:r>
      <w:r>
        <w:rPr>
          <w:rFonts w:hint="eastAsia" w:asciiTheme="minorEastAsia" w:hAnsiTheme="minorEastAsia" w:eastAsiaTheme="minorEastAsia" w:cstheme="minorEastAsia"/>
          <w:spacing w:val="10"/>
          <w:sz w:val="30"/>
          <w:szCs w:val="30"/>
          <w:lang w:val="zh-CN" w:eastAsia="zh-CN"/>
        </w:rPr>
        <w:t>工作总结</w:t>
      </w:r>
    </w:p>
    <w:p w14:paraId="2FCE116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default" w:asciiTheme="minorEastAsia" w:hAnsiTheme="minorEastAsia" w:eastAsiaTheme="minorEastAsia" w:cstheme="minorEastAsia"/>
          <w:spacing w:val="10"/>
          <w:sz w:val="30"/>
          <w:szCs w:val="30"/>
          <w:lang w:val="en-US" w:eastAsia="zh-CN"/>
        </w:rPr>
      </w:pPr>
      <w:r>
        <w:rPr>
          <w:rFonts w:hint="eastAsia" w:asciiTheme="minorEastAsia" w:hAnsiTheme="minorEastAsia" w:eastAsiaTheme="minorEastAsia" w:cstheme="minorEastAsia"/>
          <w:spacing w:val="10"/>
          <w:sz w:val="30"/>
          <w:szCs w:val="30"/>
          <w:lang w:val="zh-CN" w:eastAsia="zh-CN"/>
        </w:rPr>
        <w:t>（</w:t>
      </w:r>
      <w:r>
        <w:rPr>
          <w:rFonts w:hint="eastAsia" w:asciiTheme="minorEastAsia" w:hAnsiTheme="minorEastAsia" w:eastAsiaTheme="minorEastAsia" w:cstheme="minorEastAsia"/>
          <w:spacing w:val="10"/>
          <w:sz w:val="30"/>
          <w:szCs w:val="30"/>
          <w:lang w:val="en-US" w:eastAsia="zh-CN"/>
        </w:rPr>
        <w:t>8）业绩亮点图文概要（内容不超过500字，并有本人工作现场的高清图片）</w:t>
      </w:r>
    </w:p>
    <w:p w14:paraId="24BE3976">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b/>
          <w:bCs/>
          <w:spacing w:val="9"/>
          <w:sz w:val="30"/>
          <w:szCs w:val="30"/>
        </w:rPr>
      </w:pPr>
      <w:r>
        <w:rPr>
          <w:rFonts w:hint="eastAsia" w:ascii="楷体" w:hAnsi="楷体" w:eastAsia="楷体" w:cs="楷体"/>
          <w:b/>
          <w:bCs/>
          <w:spacing w:val="9"/>
          <w:sz w:val="30"/>
          <w:szCs w:val="30"/>
        </w:rPr>
        <w:t>（四）评审内容</w:t>
      </w:r>
    </w:p>
    <w:p w14:paraId="3D6A5E97">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特级技师、</w:t>
      </w:r>
      <w:r>
        <w:rPr>
          <w:rFonts w:hint="eastAsia" w:asciiTheme="minorEastAsia" w:hAnsiTheme="minorEastAsia" w:eastAsiaTheme="minorEastAsia" w:cstheme="minorEastAsia"/>
          <w:sz w:val="30"/>
          <w:szCs w:val="30"/>
          <w:highlight w:val="none"/>
          <w:lang w:val="zh-CN"/>
        </w:rPr>
        <w:t>首席技师</w:t>
      </w:r>
      <w:r>
        <w:rPr>
          <w:rFonts w:hint="eastAsia" w:asciiTheme="minorEastAsia" w:hAnsiTheme="minorEastAsia" w:eastAsiaTheme="minorEastAsia" w:cstheme="minorEastAsia"/>
          <w:sz w:val="30"/>
          <w:szCs w:val="30"/>
          <w:highlight w:val="none"/>
          <w:lang w:val="en-US" w:eastAsia="zh-CN"/>
        </w:rPr>
        <w:t>评审，主要考核的是参评人员的职业综合能力，如技能水平、工作业绩成果、创新能力、职业道德、技术成果等。</w:t>
      </w:r>
      <w:r>
        <w:rPr>
          <w:rFonts w:hint="eastAsia" w:asciiTheme="minorEastAsia" w:hAnsiTheme="minorEastAsia" w:eastAsiaTheme="minorEastAsia" w:cstheme="minorEastAsia"/>
          <w:sz w:val="30"/>
          <w:szCs w:val="30"/>
          <w:highlight w:val="none"/>
          <w:lang w:val="zh-CN"/>
        </w:rPr>
        <w:t>评审方式</w:t>
      </w:r>
      <w:r>
        <w:rPr>
          <w:rFonts w:hint="eastAsia" w:asciiTheme="minorEastAsia" w:hAnsiTheme="minorEastAsia" w:eastAsiaTheme="minorEastAsia" w:cstheme="minorEastAsia"/>
          <w:sz w:val="30"/>
          <w:szCs w:val="30"/>
          <w:highlight w:val="none"/>
          <w:lang w:val="en-US" w:eastAsia="zh-CN"/>
        </w:rPr>
        <w:t>采用人力资源部推荐</w:t>
      </w:r>
      <w:r>
        <w:rPr>
          <w:rFonts w:hint="eastAsia" w:asciiTheme="minorEastAsia" w:hAnsiTheme="minorEastAsia" w:eastAsiaTheme="minorEastAsia" w:cstheme="minorEastAsia"/>
          <w:sz w:val="30"/>
          <w:szCs w:val="30"/>
          <w:highlight w:val="none"/>
          <w:lang w:val="zh-CN"/>
        </w:rPr>
        <w:t>、</w:t>
      </w:r>
      <w:r>
        <w:rPr>
          <w:rFonts w:hint="eastAsia" w:asciiTheme="minorEastAsia" w:hAnsiTheme="minorEastAsia" w:eastAsiaTheme="minorEastAsia" w:cstheme="minorEastAsia"/>
          <w:sz w:val="30"/>
          <w:szCs w:val="30"/>
          <w:highlight w:val="none"/>
          <w:lang w:val="en-US" w:eastAsia="zh-CN"/>
        </w:rPr>
        <w:t>专项培训考核</w:t>
      </w:r>
      <w:r>
        <w:rPr>
          <w:rFonts w:hint="eastAsia" w:asciiTheme="minorEastAsia" w:hAnsiTheme="minorEastAsia" w:eastAsiaTheme="minorEastAsia" w:cstheme="minorEastAsia"/>
          <w:sz w:val="30"/>
          <w:szCs w:val="30"/>
          <w:highlight w:val="none"/>
          <w:lang w:val="zh-CN"/>
        </w:rPr>
        <w:t>、</w:t>
      </w:r>
      <w:r>
        <w:rPr>
          <w:rFonts w:hint="eastAsia" w:asciiTheme="minorEastAsia" w:hAnsiTheme="minorEastAsia" w:eastAsiaTheme="minorEastAsia" w:cstheme="minorEastAsia"/>
          <w:sz w:val="30"/>
          <w:szCs w:val="30"/>
          <w:highlight w:val="none"/>
          <w:lang w:val="en-US" w:eastAsia="zh-CN"/>
        </w:rPr>
        <w:t>综合评审三方面</w:t>
      </w:r>
      <w:r>
        <w:rPr>
          <w:rFonts w:hint="eastAsia" w:asciiTheme="minorEastAsia" w:hAnsiTheme="minorEastAsia" w:eastAsiaTheme="minorEastAsia" w:cstheme="minorEastAsia"/>
          <w:sz w:val="30"/>
          <w:szCs w:val="30"/>
          <w:highlight w:val="none"/>
          <w:lang w:val="zh-CN"/>
        </w:rPr>
        <w:t>。</w:t>
      </w:r>
      <w:r>
        <w:rPr>
          <w:rFonts w:hint="eastAsia" w:asciiTheme="minorEastAsia" w:hAnsiTheme="minorEastAsia" w:eastAsiaTheme="minorEastAsia" w:cstheme="minorEastAsia"/>
          <w:sz w:val="30"/>
          <w:szCs w:val="30"/>
          <w:highlight w:val="none"/>
          <w:lang w:val="en-US" w:eastAsia="zh-CN"/>
        </w:rPr>
        <w:t>其中中心/子公司</w:t>
      </w:r>
      <w:r>
        <w:rPr>
          <w:rFonts w:hint="eastAsia" w:asciiTheme="minorEastAsia" w:hAnsiTheme="minorEastAsia" w:eastAsiaTheme="minorEastAsia" w:cstheme="minorEastAsia"/>
          <w:sz w:val="30"/>
          <w:szCs w:val="30"/>
          <w:highlight w:val="none"/>
          <w:lang w:val="zh-CN"/>
        </w:rPr>
        <w:t>评价</w:t>
      </w:r>
      <w:r>
        <w:rPr>
          <w:rFonts w:hint="eastAsia" w:asciiTheme="minorEastAsia" w:hAnsiTheme="minorEastAsia" w:eastAsiaTheme="minorEastAsia" w:cstheme="minorEastAsia"/>
          <w:sz w:val="30"/>
          <w:szCs w:val="30"/>
          <w:highlight w:val="none"/>
          <w:lang w:val="en-US" w:eastAsia="zh-CN"/>
        </w:rPr>
        <w:t>权重占30%、专项培训考核权重占30%、综合评审权重占40%。</w:t>
      </w:r>
    </w:p>
    <w:p w14:paraId="4B781308">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b/>
          <w:bCs/>
          <w:spacing w:val="9"/>
          <w:sz w:val="30"/>
          <w:szCs w:val="30"/>
        </w:rPr>
      </w:pPr>
      <w:r>
        <w:rPr>
          <w:rFonts w:hint="eastAsia" w:ascii="楷体" w:hAnsi="楷体" w:eastAsia="楷体" w:cs="楷体"/>
          <w:b/>
          <w:bCs/>
          <w:spacing w:val="9"/>
          <w:sz w:val="30"/>
          <w:szCs w:val="30"/>
          <w:lang w:eastAsia="zh-CN"/>
        </w:rPr>
        <w:t>（</w:t>
      </w:r>
      <w:r>
        <w:rPr>
          <w:rFonts w:hint="eastAsia" w:ascii="楷体" w:hAnsi="楷体" w:eastAsia="楷体" w:cs="楷体"/>
          <w:b/>
          <w:bCs/>
          <w:spacing w:val="9"/>
          <w:sz w:val="30"/>
          <w:szCs w:val="30"/>
          <w:lang w:val="en-US" w:eastAsia="zh-CN"/>
        </w:rPr>
        <w:t>五</w:t>
      </w:r>
      <w:r>
        <w:rPr>
          <w:rFonts w:hint="eastAsia" w:ascii="楷体" w:hAnsi="楷体" w:eastAsia="楷体" w:cs="楷体"/>
          <w:b/>
          <w:bCs/>
          <w:spacing w:val="9"/>
          <w:sz w:val="30"/>
          <w:szCs w:val="30"/>
          <w:lang w:eastAsia="zh-CN"/>
        </w:rPr>
        <w:t>）</w:t>
      </w:r>
      <w:r>
        <w:rPr>
          <w:rFonts w:hint="eastAsia" w:ascii="楷体" w:hAnsi="楷体" w:eastAsia="楷体" w:cs="楷体"/>
          <w:b/>
          <w:bCs/>
          <w:spacing w:val="9"/>
          <w:sz w:val="30"/>
          <w:szCs w:val="30"/>
        </w:rPr>
        <w:t>评审流程</w:t>
      </w:r>
    </w:p>
    <w:p w14:paraId="17EAC520">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602" w:firstLineChars="200"/>
        <w:rPr>
          <w:rFonts w:hint="eastAsia" w:asciiTheme="minorEastAsia" w:hAnsiTheme="minorEastAsia" w:eastAsiaTheme="minorEastAsia" w:cstheme="minorEastAsia"/>
          <w:b/>
          <w:bCs/>
          <w:sz w:val="30"/>
          <w:szCs w:val="30"/>
          <w:highlight w:val="none"/>
          <w:lang w:val="zh-CN"/>
        </w:rPr>
      </w:pPr>
      <w:r>
        <w:rPr>
          <w:rFonts w:hint="eastAsia" w:asciiTheme="minorEastAsia" w:hAnsiTheme="minorEastAsia" w:eastAsiaTheme="minorEastAsia" w:cstheme="minorEastAsia"/>
          <w:b/>
          <w:bCs/>
          <w:sz w:val="30"/>
          <w:szCs w:val="30"/>
          <w:highlight w:val="none"/>
          <w:lang w:val="en-US" w:eastAsia="zh-CN"/>
        </w:rPr>
        <w:t>1、报名</w:t>
      </w:r>
    </w:p>
    <w:p w14:paraId="15D18E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采用人力资源部推荐，领导评价后，报名人员填报《河北省特级技师/首席技师评聘申报表》（附件2），并附相关证明材料，评审委员会对报名材料进行初审，并汇总参评人员信息。</w:t>
      </w:r>
    </w:p>
    <w:p w14:paraId="43561236">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Lines="50" w:after="0" w:line="460" w:lineRule="exact"/>
        <w:ind w:firstLine="602" w:firstLineChars="200"/>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2、组织实施</w:t>
      </w:r>
    </w:p>
    <w:p w14:paraId="079EFD7F">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Lines="50" w:after="0" w:line="460" w:lineRule="exact"/>
        <w:ind w:left="630" w:leftChars="0"/>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en-US" w:eastAsia="zh-CN"/>
        </w:rPr>
        <w:t>（1）中心/子公司</w:t>
      </w:r>
      <w:r>
        <w:rPr>
          <w:rFonts w:hint="eastAsia" w:asciiTheme="minorEastAsia" w:hAnsiTheme="minorEastAsia" w:eastAsiaTheme="minorEastAsia" w:cstheme="minorEastAsia"/>
          <w:sz w:val="30"/>
          <w:szCs w:val="30"/>
          <w:highlight w:val="none"/>
          <w:lang w:val="zh-CN"/>
        </w:rPr>
        <w:t>评价</w:t>
      </w:r>
    </w:p>
    <w:p w14:paraId="013B256C">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人力资源部组织中心/子公司总监结合参评人员的工作能力、工作成果等信息，对《特级技师/首席技师评审评分标准一览表》（附件3）进行评分，并登记评分信息，针对评分低于80分的人员取消参评资格。</w:t>
      </w:r>
    </w:p>
    <w:p w14:paraId="6B349050">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en-US" w:eastAsia="zh-CN"/>
        </w:rPr>
        <w:t>（2）专项培训考核</w:t>
      </w:r>
    </w:p>
    <w:p w14:paraId="58B92EC0">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zh-CN"/>
        </w:rPr>
        <w:t>人力资源部</w:t>
      </w:r>
      <w:r>
        <w:rPr>
          <w:rFonts w:hint="eastAsia" w:asciiTheme="minorEastAsia" w:hAnsiTheme="minorEastAsia" w:eastAsiaTheme="minorEastAsia" w:cstheme="minorEastAsia"/>
          <w:sz w:val="30"/>
          <w:szCs w:val="30"/>
          <w:highlight w:val="none"/>
          <w:lang w:val="en-US" w:eastAsia="zh-CN"/>
        </w:rPr>
        <w:t>联合参评人员所参评的职业制定学习培训计划，定期</w:t>
      </w:r>
      <w:r>
        <w:rPr>
          <w:rFonts w:hint="eastAsia" w:asciiTheme="minorEastAsia" w:hAnsiTheme="minorEastAsia" w:eastAsiaTheme="minorEastAsia" w:cstheme="minorEastAsia"/>
          <w:sz w:val="30"/>
          <w:szCs w:val="30"/>
          <w:highlight w:val="none"/>
          <w:lang w:val="zh-CN"/>
        </w:rPr>
        <w:t>组织、</w:t>
      </w:r>
      <w:r>
        <w:rPr>
          <w:rFonts w:hint="eastAsia" w:asciiTheme="minorEastAsia" w:hAnsiTheme="minorEastAsia" w:eastAsiaTheme="minorEastAsia" w:cstheme="minorEastAsia"/>
          <w:sz w:val="30"/>
          <w:szCs w:val="30"/>
          <w:highlight w:val="none"/>
          <w:lang w:val="en-US" w:eastAsia="zh-CN"/>
        </w:rPr>
        <w:t>督促参评人员</w:t>
      </w:r>
      <w:r>
        <w:rPr>
          <w:rFonts w:hint="eastAsia" w:asciiTheme="minorEastAsia" w:hAnsiTheme="minorEastAsia" w:eastAsiaTheme="minorEastAsia" w:cstheme="minorEastAsia"/>
          <w:sz w:val="30"/>
          <w:szCs w:val="30"/>
          <w:highlight w:val="none"/>
          <w:lang w:val="zh-CN"/>
        </w:rPr>
        <w:t>进行培训学习。</w:t>
      </w:r>
    </w:p>
    <w:p w14:paraId="5CC5AEA9">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48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zh-CN"/>
        </w:rPr>
        <w:t>培训内容包括：</w:t>
      </w:r>
      <w:r>
        <w:rPr>
          <w:rFonts w:hint="eastAsia" w:asciiTheme="minorEastAsia" w:hAnsiTheme="minorEastAsia" w:eastAsiaTheme="minorEastAsia" w:cstheme="minorEastAsia"/>
          <w:sz w:val="30"/>
          <w:szCs w:val="30"/>
          <w:highlight w:val="none"/>
          <w:lang w:val="en-US" w:eastAsia="zh-CN"/>
        </w:rPr>
        <w:t>工匠精神、</w:t>
      </w:r>
      <w:r>
        <w:rPr>
          <w:rFonts w:hint="eastAsia" w:asciiTheme="minorEastAsia" w:hAnsiTheme="minorEastAsia" w:eastAsiaTheme="minorEastAsia" w:cstheme="minorEastAsia"/>
          <w:sz w:val="30"/>
          <w:szCs w:val="30"/>
          <w:highlight w:val="none"/>
          <w:lang w:val="zh-CN"/>
        </w:rPr>
        <w:t>职业道德、</w:t>
      </w:r>
      <w:r>
        <w:rPr>
          <w:rFonts w:hint="eastAsia" w:asciiTheme="minorEastAsia" w:hAnsiTheme="minorEastAsia" w:eastAsiaTheme="minorEastAsia" w:cstheme="minorEastAsia"/>
          <w:sz w:val="30"/>
          <w:szCs w:val="30"/>
          <w:highlight w:val="none"/>
          <w:lang w:val="en-US" w:eastAsia="zh-CN"/>
        </w:rPr>
        <w:t>质量管理</w:t>
      </w:r>
      <w:r>
        <w:rPr>
          <w:rFonts w:hint="eastAsia" w:asciiTheme="minorEastAsia" w:hAnsiTheme="minorEastAsia" w:eastAsiaTheme="minorEastAsia" w:cstheme="minorEastAsia"/>
          <w:sz w:val="30"/>
          <w:szCs w:val="30"/>
          <w:highlight w:val="none"/>
          <w:lang w:val="zh-CN"/>
        </w:rPr>
        <w:t>、</w:t>
      </w:r>
      <w:r>
        <w:rPr>
          <w:rFonts w:hint="eastAsia" w:asciiTheme="minorEastAsia" w:hAnsiTheme="minorEastAsia" w:eastAsiaTheme="minorEastAsia" w:cstheme="minorEastAsia"/>
          <w:sz w:val="30"/>
          <w:szCs w:val="30"/>
          <w:highlight w:val="none"/>
          <w:lang w:val="en-US" w:eastAsia="zh-CN"/>
        </w:rPr>
        <w:t>职业卫生、</w:t>
      </w:r>
      <w:r>
        <w:rPr>
          <w:rFonts w:hint="eastAsia" w:asciiTheme="minorEastAsia" w:hAnsiTheme="minorEastAsia" w:eastAsiaTheme="minorEastAsia" w:cstheme="minorEastAsia"/>
          <w:sz w:val="30"/>
          <w:szCs w:val="30"/>
          <w:highlight w:val="none"/>
          <w:lang w:val="zh-CN"/>
        </w:rPr>
        <w:t>安全生产等通用知识</w:t>
      </w:r>
      <w:r>
        <w:rPr>
          <w:rFonts w:hint="eastAsia" w:asciiTheme="minorEastAsia" w:hAnsiTheme="minorEastAsia" w:eastAsiaTheme="minorEastAsia" w:cstheme="minorEastAsia"/>
          <w:sz w:val="30"/>
          <w:szCs w:val="30"/>
          <w:highlight w:val="none"/>
          <w:lang w:val="en-US" w:eastAsia="zh-CN"/>
        </w:rPr>
        <w:t>和岗位技能提升相关知识</w:t>
      </w:r>
      <w:r>
        <w:rPr>
          <w:rFonts w:hint="eastAsia" w:asciiTheme="minorEastAsia" w:hAnsiTheme="minorEastAsia" w:eastAsiaTheme="minorEastAsia" w:cstheme="minorEastAsia"/>
          <w:sz w:val="30"/>
          <w:szCs w:val="30"/>
          <w:highlight w:val="none"/>
          <w:lang w:val="zh-CN"/>
        </w:rPr>
        <w:t>。培训结束后针对培训内容进行</w:t>
      </w:r>
      <w:r>
        <w:rPr>
          <w:rFonts w:hint="eastAsia" w:asciiTheme="minorEastAsia" w:hAnsiTheme="minorEastAsia" w:eastAsiaTheme="minorEastAsia" w:cstheme="minorEastAsia"/>
          <w:sz w:val="30"/>
          <w:szCs w:val="30"/>
          <w:highlight w:val="none"/>
          <w:lang w:val="en-US" w:eastAsia="zh-CN"/>
        </w:rPr>
        <w:t>知识试卷考核</w:t>
      </w:r>
      <w:r>
        <w:rPr>
          <w:rFonts w:hint="eastAsia" w:asciiTheme="minorEastAsia" w:hAnsiTheme="minorEastAsia" w:eastAsiaTheme="minorEastAsia" w:cstheme="minorEastAsia"/>
          <w:sz w:val="30"/>
          <w:szCs w:val="30"/>
          <w:highlight w:val="none"/>
          <w:lang w:val="zh-CN"/>
        </w:rPr>
        <w:t>，</w:t>
      </w:r>
      <w:r>
        <w:rPr>
          <w:rFonts w:hint="eastAsia" w:asciiTheme="minorEastAsia" w:hAnsiTheme="minorEastAsia" w:eastAsiaTheme="minorEastAsia" w:cstheme="minorEastAsia"/>
          <w:sz w:val="30"/>
          <w:szCs w:val="30"/>
          <w:highlight w:val="none"/>
          <w:lang w:val="en-US" w:eastAsia="zh-CN"/>
        </w:rPr>
        <w:t>成绩低于90分的人员取消参评资格。</w:t>
      </w:r>
    </w:p>
    <w:p w14:paraId="2DC0BAC8">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default" w:asciiTheme="minorEastAsia" w:hAnsiTheme="minorEastAsia" w:eastAsiaTheme="minorEastAsia" w:cstheme="minorEastAsia"/>
          <w:sz w:val="30"/>
          <w:szCs w:val="30"/>
          <w:highlight w:val="none"/>
          <w:lang w:val="en-US"/>
        </w:rPr>
      </w:pPr>
      <w:r>
        <w:rPr>
          <w:rFonts w:hint="eastAsia" w:asciiTheme="minorEastAsia" w:hAnsiTheme="minorEastAsia" w:eastAsiaTheme="minorEastAsia" w:cstheme="minorEastAsia"/>
          <w:sz w:val="30"/>
          <w:szCs w:val="30"/>
          <w:highlight w:val="none"/>
          <w:lang w:val="en-US" w:eastAsia="zh-CN"/>
        </w:rPr>
        <w:t>（3）综合评审</w:t>
      </w:r>
    </w:p>
    <w:p w14:paraId="6092FD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0"/>
          <w:szCs w:val="30"/>
          <w:highlight w:val="none"/>
          <w:lang w:val="en-US" w:eastAsia="zh-CN"/>
        </w:rPr>
        <w:t>申报人要结合自己工作业绩、技术改造、研发创新等内容进行述职评审，述职结束后特级技师、</w:t>
      </w:r>
      <w:r>
        <w:rPr>
          <w:rFonts w:hint="eastAsia" w:asciiTheme="minorEastAsia" w:hAnsiTheme="minorEastAsia" w:eastAsiaTheme="minorEastAsia" w:cstheme="minorEastAsia"/>
          <w:sz w:val="30"/>
          <w:szCs w:val="30"/>
          <w:highlight w:val="none"/>
          <w:lang w:val="zh-CN"/>
        </w:rPr>
        <w:t>首席技师评审</w:t>
      </w:r>
      <w:r>
        <w:rPr>
          <w:rFonts w:hint="eastAsia" w:asciiTheme="minorEastAsia" w:hAnsiTheme="minorEastAsia" w:eastAsiaTheme="minorEastAsia" w:cstheme="minorEastAsia"/>
          <w:sz w:val="30"/>
          <w:szCs w:val="30"/>
          <w:highlight w:val="none"/>
          <w:lang w:val="en-US" w:eastAsia="zh-CN"/>
        </w:rPr>
        <w:t>委员会对申报人的专业技能知识、理论知识及</w:t>
      </w:r>
      <w:r>
        <w:rPr>
          <w:rFonts w:hint="eastAsia" w:asciiTheme="minorEastAsia" w:hAnsiTheme="minorEastAsia" w:eastAsiaTheme="minorEastAsia" w:cstheme="minorEastAsia"/>
          <w:sz w:val="30"/>
          <w:szCs w:val="30"/>
          <w:highlight w:val="none"/>
          <w:lang w:val="zh-CN"/>
        </w:rPr>
        <w:t>能力素质、行为表现</w:t>
      </w:r>
      <w:r>
        <w:rPr>
          <w:rFonts w:hint="eastAsia" w:asciiTheme="minorEastAsia" w:hAnsiTheme="minorEastAsia" w:eastAsiaTheme="minorEastAsia" w:cstheme="minorEastAsia"/>
          <w:sz w:val="30"/>
          <w:szCs w:val="30"/>
          <w:highlight w:val="none"/>
          <w:lang w:val="en-US" w:eastAsia="zh-CN"/>
        </w:rPr>
        <w:t>等综合知识进行提问，最终结合申报人的述职表现、答辩表现填报《</w:t>
      </w:r>
      <w:r>
        <w:rPr>
          <w:rFonts w:hint="eastAsia" w:asciiTheme="minorEastAsia" w:hAnsiTheme="minorEastAsia" w:eastAsiaTheme="minorEastAsia" w:cstheme="minorEastAsia"/>
          <w:sz w:val="30"/>
          <w:szCs w:val="30"/>
          <w:highlight w:val="none"/>
          <w:lang w:val="zh-CN"/>
        </w:rPr>
        <w:t>特聘技师评审</w:t>
      </w:r>
      <w:r>
        <w:rPr>
          <w:rFonts w:hint="eastAsia" w:asciiTheme="minorEastAsia" w:hAnsiTheme="minorEastAsia" w:eastAsiaTheme="minorEastAsia" w:cstheme="minorEastAsia"/>
          <w:sz w:val="30"/>
          <w:szCs w:val="30"/>
          <w:highlight w:val="none"/>
          <w:lang w:val="en-US" w:eastAsia="zh-CN"/>
        </w:rPr>
        <w:t>述职答辩</w:t>
      </w:r>
      <w:r>
        <w:rPr>
          <w:rFonts w:hint="eastAsia" w:asciiTheme="minorEastAsia" w:hAnsiTheme="minorEastAsia" w:eastAsiaTheme="minorEastAsia" w:cstheme="minorEastAsia"/>
          <w:sz w:val="30"/>
          <w:szCs w:val="30"/>
          <w:highlight w:val="none"/>
          <w:lang w:val="zh-CN"/>
        </w:rPr>
        <w:t>评分表</w:t>
      </w:r>
      <w:r>
        <w:rPr>
          <w:rFonts w:hint="eastAsia" w:asciiTheme="minorEastAsia" w:hAnsiTheme="minorEastAsia" w:eastAsiaTheme="minorEastAsia" w:cstheme="minorEastAsia"/>
          <w:sz w:val="30"/>
          <w:szCs w:val="30"/>
          <w:highlight w:val="none"/>
          <w:lang w:val="en-US" w:eastAsia="zh-CN"/>
        </w:rPr>
        <w:t>》</w:t>
      </w:r>
      <w:r>
        <w:rPr>
          <w:rFonts w:hint="eastAsia" w:asciiTheme="minorEastAsia" w:hAnsiTheme="minorEastAsia" w:eastAsiaTheme="minorEastAsia" w:cstheme="minorEastAsia"/>
          <w:sz w:val="30"/>
          <w:szCs w:val="30"/>
          <w:highlight w:val="none"/>
          <w:lang w:val="zh-CN"/>
        </w:rPr>
        <w:t>（附件4）。</w:t>
      </w:r>
      <w:r>
        <w:rPr>
          <w:rFonts w:hint="eastAsia" w:asciiTheme="minorEastAsia" w:hAnsiTheme="minorEastAsia" w:eastAsiaTheme="minorEastAsia" w:cstheme="minorEastAsia"/>
          <w:sz w:val="30"/>
          <w:szCs w:val="30"/>
          <w:highlight w:val="none"/>
          <w:lang w:val="en-US" w:eastAsia="zh-CN"/>
        </w:rPr>
        <w:t>综合评审前期，人力资源部提前7天填《职业技能等级认定备案流转单》（附件5）、《河北省特级技师/首席技师评聘申报表》（附件2）报承德市人社部门进行审核同意后，报省职业鉴定中心备案。综合评审过程中，省、市人社部门开展现场质量督导，确保评审全过程客观、公正、科学、规范。</w:t>
      </w:r>
    </w:p>
    <w:p w14:paraId="399008A9">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（4）评审结果</w:t>
      </w:r>
    </w:p>
    <w:p w14:paraId="18419311">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最终得分</w:t>
      </w:r>
      <w:r>
        <w:rPr>
          <w:rFonts w:hint="eastAsia" w:asciiTheme="minorEastAsia" w:hAnsiTheme="minorEastAsia" w:eastAsiaTheme="minorEastAsia" w:cstheme="minorEastAsia"/>
          <w:sz w:val="30"/>
          <w:szCs w:val="30"/>
          <w:highlight w:val="none"/>
          <w:lang w:val="zh-CN"/>
        </w:rPr>
        <w:t>=</w:t>
      </w:r>
      <w:r>
        <w:rPr>
          <w:rFonts w:hint="eastAsia" w:asciiTheme="minorEastAsia" w:hAnsiTheme="minorEastAsia" w:eastAsiaTheme="minorEastAsia" w:cstheme="minorEastAsia"/>
          <w:sz w:val="30"/>
          <w:szCs w:val="30"/>
          <w:highlight w:val="none"/>
          <w:lang w:val="en-US" w:eastAsia="zh-CN"/>
        </w:rPr>
        <w:t>中心/子公司</w:t>
      </w:r>
      <w:r>
        <w:rPr>
          <w:rFonts w:hint="eastAsia" w:asciiTheme="minorEastAsia" w:hAnsiTheme="minorEastAsia" w:eastAsiaTheme="minorEastAsia" w:cstheme="minorEastAsia"/>
          <w:sz w:val="30"/>
          <w:szCs w:val="30"/>
          <w:highlight w:val="none"/>
          <w:lang w:val="zh-CN"/>
        </w:rPr>
        <w:t>评价得分*0.3+</w:t>
      </w:r>
      <w:r>
        <w:rPr>
          <w:rFonts w:hint="eastAsia" w:asciiTheme="minorEastAsia" w:hAnsiTheme="minorEastAsia" w:eastAsiaTheme="minorEastAsia" w:cstheme="minorEastAsia"/>
          <w:sz w:val="30"/>
          <w:szCs w:val="30"/>
          <w:highlight w:val="none"/>
          <w:lang w:val="en-US" w:eastAsia="zh-CN"/>
        </w:rPr>
        <w:t>专项培训考核</w:t>
      </w:r>
      <w:r>
        <w:rPr>
          <w:rFonts w:hint="eastAsia" w:asciiTheme="minorEastAsia" w:hAnsiTheme="minorEastAsia" w:eastAsiaTheme="minorEastAsia" w:cstheme="minorEastAsia"/>
          <w:sz w:val="30"/>
          <w:szCs w:val="30"/>
          <w:highlight w:val="none"/>
          <w:lang w:val="zh-CN"/>
        </w:rPr>
        <w:t>得分*0.</w:t>
      </w:r>
      <w:r>
        <w:rPr>
          <w:rFonts w:hint="eastAsia" w:asciiTheme="minorEastAsia" w:hAnsiTheme="minorEastAsia" w:eastAsiaTheme="minorEastAsia" w:cstheme="minorEastAsia"/>
          <w:sz w:val="30"/>
          <w:szCs w:val="30"/>
          <w:highlight w:val="none"/>
          <w:lang w:val="en-US" w:eastAsia="zh-CN"/>
        </w:rPr>
        <w:t>3</w:t>
      </w:r>
      <w:r>
        <w:rPr>
          <w:rFonts w:hint="eastAsia" w:asciiTheme="minorEastAsia" w:hAnsiTheme="minorEastAsia" w:eastAsiaTheme="minorEastAsia" w:cstheme="minorEastAsia"/>
          <w:sz w:val="30"/>
          <w:szCs w:val="30"/>
          <w:highlight w:val="none"/>
          <w:lang w:val="zh-CN"/>
        </w:rPr>
        <w:t>+</w:t>
      </w:r>
      <w:r>
        <w:rPr>
          <w:rFonts w:hint="eastAsia" w:asciiTheme="minorEastAsia" w:hAnsiTheme="minorEastAsia" w:eastAsiaTheme="minorEastAsia" w:cstheme="minorEastAsia"/>
          <w:sz w:val="30"/>
          <w:szCs w:val="30"/>
          <w:highlight w:val="none"/>
          <w:lang w:val="en-US" w:eastAsia="zh-CN"/>
        </w:rPr>
        <w:t>综合评审</w:t>
      </w:r>
      <w:r>
        <w:rPr>
          <w:rFonts w:hint="eastAsia" w:asciiTheme="minorEastAsia" w:hAnsiTheme="minorEastAsia" w:eastAsiaTheme="minorEastAsia" w:cstheme="minorEastAsia"/>
          <w:sz w:val="30"/>
          <w:szCs w:val="30"/>
          <w:highlight w:val="none"/>
          <w:lang w:val="zh-CN"/>
        </w:rPr>
        <w:t>得分*0.</w:t>
      </w:r>
      <w:r>
        <w:rPr>
          <w:rFonts w:hint="eastAsia" w:asciiTheme="minorEastAsia" w:hAnsiTheme="minorEastAsia" w:eastAsiaTheme="minorEastAsia" w:cstheme="minorEastAsia"/>
          <w:sz w:val="30"/>
          <w:szCs w:val="30"/>
          <w:highlight w:val="none"/>
          <w:lang w:val="en-US" w:eastAsia="zh-CN"/>
        </w:rPr>
        <w:t>4</w:t>
      </w:r>
    </w:p>
    <w:p w14:paraId="70FD89E0">
      <w:pPr>
        <w:keepNext w:val="0"/>
        <w:keepLines w:val="0"/>
        <w:pageBreakBefore w:val="0"/>
        <w:widowControl/>
        <w:shd w:val="clear" w:color="auto" w:fill="auto"/>
        <w:kinsoku w:val="0"/>
        <w:wordWrap/>
        <w:overflowPunct/>
        <w:topLinePunct w:val="0"/>
        <w:autoSpaceDE w:val="0"/>
        <w:autoSpaceDN w:val="0"/>
        <w:bidi w:val="0"/>
        <w:adjustRightInd w:val="0"/>
        <w:snapToGrid w:val="0"/>
        <w:spacing w:before="0" w:beforeLines="50" w:after="0" w:line="460" w:lineRule="exact"/>
        <w:ind w:firstLine="600" w:firstLineChars="200"/>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根据述职答辩表现和评审结果得分（≥80分）形成推荐名单，上报到承德市人力资源社会保障局。</w:t>
      </w:r>
    </w:p>
    <w:p w14:paraId="25D4A1BD">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0" w:beforeLines="50" w:after="0" w:line="460" w:lineRule="exact"/>
        <w:ind w:firstLine="602" w:firstLineChars="200"/>
        <w:rPr>
          <w:rFonts w:hint="default"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3、名单公示</w:t>
      </w:r>
    </w:p>
    <w:p w14:paraId="3A88FB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确定拟定特级技师、首席技师名单后，集团向全体员工公示，公示期不少于5个工作日，公示期间产生的异议由山庄集团人力资源部进行处理，公示无异议的，及时报送到承德市人社局，由承德市人社局确认汇总后报省职业技能鉴定中心，并在河北人社网向社会公示，公示期不少于5个工作日。</w:t>
      </w:r>
    </w:p>
    <w:p w14:paraId="1C8D8D4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line="460" w:lineRule="exact"/>
        <w:ind w:firstLine="602" w:firstLineChars="200"/>
        <w:jc w:val="left"/>
        <w:rPr>
          <w:rFonts w:hint="eastAsia" w:asciiTheme="minorEastAsia" w:hAnsiTheme="minorEastAsia" w:eastAsiaTheme="minorEastAsia" w:cstheme="minorEastAsia"/>
          <w:b/>
          <w:bCs/>
          <w:sz w:val="30"/>
          <w:szCs w:val="30"/>
          <w:highlight w:val="none"/>
          <w:lang w:val="en-US" w:eastAsia="zh-CN"/>
        </w:rPr>
      </w:pPr>
      <w:r>
        <w:rPr>
          <w:rFonts w:hint="eastAsia" w:asciiTheme="minorEastAsia" w:hAnsiTheme="minorEastAsia" w:eastAsiaTheme="minorEastAsia" w:cstheme="minorEastAsia"/>
          <w:b/>
          <w:bCs/>
          <w:sz w:val="30"/>
          <w:szCs w:val="30"/>
          <w:highlight w:val="none"/>
          <w:lang w:val="en-US" w:eastAsia="zh-CN"/>
        </w:rPr>
        <w:t>4、证书核发</w:t>
      </w:r>
    </w:p>
    <w:p w14:paraId="0BFAC0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pacing w:val="9"/>
          <w:sz w:val="30"/>
          <w:szCs w:val="30"/>
        </w:rPr>
      </w:pPr>
      <w:r>
        <w:rPr>
          <w:rFonts w:hint="eastAsia" w:asciiTheme="minorEastAsia" w:hAnsiTheme="minorEastAsia" w:eastAsiaTheme="minorEastAsia" w:cstheme="minorEastAsia"/>
          <w:sz w:val="30"/>
          <w:szCs w:val="30"/>
          <w:highlight w:val="none"/>
          <w:lang w:val="en-US" w:eastAsia="zh-CN"/>
        </w:rPr>
        <w:t>特级技师、首席技师数据通过技能人才评价工作网可查询后，山庄集团为评出的特级技师、首席技师颁发证书，证书样式和编码按人力资源社会保障部有关要求确定，特级技师证书编码中第 16 位为大写字母“T”，首席技师证书编码中第 16 位为大写字母“S”。</w:t>
      </w:r>
    </w:p>
    <w:p w14:paraId="5E211465">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outlineLvl w:val="0"/>
        <w:rPr>
          <w:rFonts w:hint="eastAsia" w:ascii="黑体" w:hAnsi="黑体" w:eastAsia="黑体" w:cs="黑体"/>
          <w:spacing w:val="7"/>
          <w:sz w:val="30"/>
          <w:szCs w:val="30"/>
        </w:rPr>
      </w:pPr>
      <w:r>
        <w:rPr>
          <w:rFonts w:hint="eastAsia" w:ascii="黑体" w:hAnsi="黑体" w:eastAsia="黑体" w:cs="黑体"/>
          <w:spacing w:val="7"/>
          <w:sz w:val="30"/>
          <w:szCs w:val="30"/>
        </w:rPr>
        <w:t>三、激励制度及聘任管理办法</w:t>
      </w:r>
    </w:p>
    <w:p w14:paraId="2D5A7D69">
      <w:pPr>
        <w:keepNext w:val="0"/>
        <w:keepLines w:val="0"/>
        <w:pageBreakBefore w:val="0"/>
        <w:widowControl/>
        <w:kinsoku w:val="0"/>
        <w:overflowPunct/>
        <w:topLinePunct w:val="0"/>
        <w:autoSpaceDE w:val="0"/>
        <w:autoSpaceDN w:val="0"/>
        <w:bidi w:val="0"/>
        <w:adjustRightInd w:val="0"/>
        <w:snapToGrid w:val="0"/>
        <w:spacing w:before="0" w:beforeLines="50" w:after="0" w:line="460" w:lineRule="exact"/>
        <w:ind w:left="627"/>
        <w:outlineLvl w:val="0"/>
        <w:rPr>
          <w:rFonts w:hint="eastAsia" w:ascii="楷体" w:hAnsi="楷体" w:eastAsia="楷体" w:cs="楷体"/>
          <w:b/>
          <w:bCs/>
          <w:spacing w:val="9"/>
          <w:sz w:val="30"/>
          <w:szCs w:val="30"/>
          <w:lang w:val="en-US" w:eastAsia="zh-CN"/>
        </w:rPr>
      </w:pPr>
      <w:r>
        <w:rPr>
          <w:rFonts w:hint="eastAsia" w:ascii="楷体" w:hAnsi="楷体" w:eastAsia="楷体" w:cs="楷体"/>
          <w:b/>
          <w:bCs/>
          <w:spacing w:val="9"/>
          <w:sz w:val="30"/>
          <w:szCs w:val="30"/>
          <w:lang w:val="en-US" w:eastAsia="zh-CN"/>
        </w:rPr>
        <w:t>（一）激励制度</w:t>
      </w:r>
    </w:p>
    <w:p w14:paraId="702EAC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评审为特级技师人员能够在全国职业技能等级证书查询系统内查询到证书信息后，当月即可享受企业制定的激励政策，具体包括如下： </w:t>
      </w:r>
    </w:p>
    <w:p w14:paraId="65EF82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1、评为特级技师人员，在现有工资基础上按照薪酬相关管理办法规定进行上调一档。 </w:t>
      </w:r>
    </w:p>
    <w:p w14:paraId="46238B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2、每月享受集团发放的 400 元学历职称补贴。 </w:t>
      </w:r>
    </w:p>
    <w:p w14:paraId="27E0CF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3、特级技师证书作为企业高层选拔任用时的优选考虑条件。 </w:t>
      </w:r>
    </w:p>
    <w:p w14:paraId="497B802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4、持有特级技师证书人员首先享有山庄集团股权激励政策。 </w:t>
      </w:r>
    </w:p>
    <w:p w14:paraId="0AE23F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 xml:space="preserve">5、持有特级技师证书人员学历提升费用由集团统一报销。 </w:t>
      </w:r>
    </w:p>
    <w:p w14:paraId="54BD6A9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default" w:ascii="楷体" w:hAnsi="楷体" w:eastAsia="楷体" w:cs="楷体"/>
          <w:b/>
          <w:bCs/>
          <w:spacing w:val="9"/>
          <w:sz w:val="30"/>
          <w:szCs w:val="30"/>
          <w:lang w:val="en-US" w:eastAsia="zh-CN"/>
        </w:rPr>
      </w:pPr>
      <w:r>
        <w:rPr>
          <w:rFonts w:hint="eastAsia" w:asciiTheme="minorEastAsia" w:hAnsiTheme="minorEastAsia" w:eastAsiaTheme="minorEastAsia" w:cstheme="minorEastAsia"/>
          <w:sz w:val="30"/>
          <w:szCs w:val="30"/>
          <w:highlight w:val="none"/>
          <w:lang w:val="en-US" w:eastAsia="zh-CN"/>
        </w:rPr>
        <w:t>6、特级技师证书作为评聘首席技师的优先考虑条件。</w:t>
      </w:r>
    </w:p>
    <w:p w14:paraId="5B64AD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评审为首席技师人员能够在</w:t>
      </w:r>
      <w:r>
        <w:rPr>
          <w:rFonts w:hint="eastAsia" w:asciiTheme="minorEastAsia" w:hAnsiTheme="minorEastAsia" w:eastAsiaTheme="minorEastAsia" w:cstheme="minorEastAsia"/>
          <w:sz w:val="30"/>
          <w:szCs w:val="30"/>
          <w:highlight w:val="none"/>
          <w:lang w:val="zh-CN" w:eastAsia="zh-CN"/>
        </w:rPr>
        <w:t>全国职业技能等级证书查询系统</w:t>
      </w:r>
      <w:r>
        <w:rPr>
          <w:rFonts w:hint="eastAsia" w:asciiTheme="minorEastAsia" w:hAnsiTheme="minorEastAsia" w:eastAsiaTheme="minorEastAsia" w:cstheme="minorEastAsia"/>
          <w:sz w:val="30"/>
          <w:szCs w:val="30"/>
          <w:highlight w:val="none"/>
          <w:lang w:val="en-US" w:eastAsia="zh-CN"/>
        </w:rPr>
        <w:t>内查询到证书信息后，当月即可享受集团制定的激励政策，具体包括如下：</w:t>
      </w:r>
    </w:p>
    <w:p w14:paraId="68A2C1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1、评为首席技师人员，在现有工资基础上按照薪酬相关管理办法规定进行上调一档。</w:t>
      </w:r>
    </w:p>
    <w:p w14:paraId="60ACFD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2、每月享受集团发放的600元学历职称补贴。</w:t>
      </w:r>
    </w:p>
    <w:p w14:paraId="6164D4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3、首席技师证书作为集团高层选拔任用时的优选考虑条件。</w:t>
      </w:r>
    </w:p>
    <w:p w14:paraId="784B39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4、持有首席技师证书人员分配山庄集团股权激励政策。</w:t>
      </w:r>
    </w:p>
    <w:p w14:paraId="49299A62">
      <w:pPr>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ind w:left="629"/>
        <w:textAlignment w:val="baseline"/>
        <w:outlineLvl w:val="0"/>
        <w:rPr>
          <w:rFonts w:hint="eastAsia" w:ascii="楷体" w:hAnsi="楷体" w:eastAsia="楷体" w:cs="楷体"/>
          <w:b/>
          <w:bCs/>
          <w:spacing w:val="9"/>
          <w:sz w:val="30"/>
          <w:szCs w:val="30"/>
          <w:lang w:val="en-US" w:eastAsia="zh-CN"/>
        </w:rPr>
      </w:pPr>
      <w:r>
        <w:rPr>
          <w:rFonts w:hint="eastAsia" w:ascii="楷体" w:hAnsi="楷体" w:eastAsia="楷体" w:cs="楷体"/>
          <w:b/>
          <w:bCs/>
          <w:spacing w:val="9"/>
          <w:sz w:val="30"/>
          <w:szCs w:val="30"/>
          <w:lang w:val="en-US" w:eastAsia="zh-CN"/>
        </w:rPr>
        <w:t>（二）特级技师、首席技师聘任管理办法</w:t>
      </w:r>
    </w:p>
    <w:p w14:paraId="73515FAC">
      <w:pPr>
        <w:pStyle w:val="9"/>
        <w:keepNext w:val="0"/>
        <w:keepLines w:val="0"/>
        <w:pageBreakBefore w:val="0"/>
        <w:widowControl w:val="0"/>
        <w:kinsoku/>
        <w:wordWrap/>
        <w:overflowPunct/>
        <w:topLinePunct w:val="0"/>
        <w:autoSpaceDE w:val="0"/>
        <w:autoSpaceDN w:val="0"/>
        <w:bidi w:val="0"/>
        <w:adjustRightInd w:val="0"/>
        <w:snapToGrid w:val="0"/>
        <w:spacing w:before="0" w:beforeLines="50" w:line="460" w:lineRule="exact"/>
        <w:ind w:right="0" w:firstLine="600" w:firstLineChars="200"/>
        <w:jc w:val="both"/>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山庄集团首席技师，是在山庄集团生产一线，从事技能操作工作、白酒品评、酒水研发等，具备优良职业道德、顶尖技能水平、丰富实践经验，在技术技能创新、攻克难题等方面成果卓越，于山庄集团具有显著影响力与广泛认可度，经严格选拔</w:t>
      </w:r>
      <w:r>
        <w:rPr>
          <w:rFonts w:hint="eastAsia" w:asciiTheme="minorEastAsia" w:hAnsiTheme="minorEastAsia" w:eastAsiaTheme="minorEastAsia" w:cstheme="minorEastAsia"/>
          <w:snapToGrid w:val="0"/>
          <w:color w:val="000000"/>
          <w:kern w:val="0"/>
          <w:sz w:val="30"/>
          <w:szCs w:val="30"/>
          <w:highlight w:val="none"/>
          <w:lang w:val="en-US" w:eastAsia="zh-CN" w:bidi="ar-SA"/>
        </w:rPr>
        <w:t>程序认定的杰出高技能人才。山庄集团创造条件为特级技师、首席技师设立技能大师工作室等工作平台，指导、帮助其开展技术技能革新、工艺流程改进、解决重大技术难题，充分发挥其在技术攻关、发明创造以及带徒传技等方面的作用。集团优先支持特级技师、首席技师领衔或参与重点项目和重大工程、一线生产难题攻关、重大项目招标技术评审、总结推广绝招绝技、技能交流、职业标准制订、题库教材建设等工作。</w:t>
      </w:r>
    </w:p>
    <w:p w14:paraId="2D9B3F83">
      <w:pPr>
        <w:pStyle w:val="9"/>
        <w:keepNext w:val="0"/>
        <w:keepLines w:val="0"/>
        <w:pageBreakBefore w:val="0"/>
        <w:widowControl w:val="0"/>
        <w:kinsoku/>
        <w:wordWrap/>
        <w:overflowPunct/>
        <w:topLinePunct w:val="0"/>
        <w:autoSpaceDE w:val="0"/>
        <w:autoSpaceDN w:val="0"/>
        <w:bidi w:val="0"/>
        <w:adjustRightInd w:val="0"/>
        <w:snapToGrid w:val="0"/>
        <w:spacing w:before="0" w:beforeLines="50" w:line="460" w:lineRule="exact"/>
        <w:ind w:right="0" w:firstLine="600" w:firstLineChars="200"/>
        <w:jc w:val="both"/>
        <w:textAlignment w:val="auto"/>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山庄集团特级技师、首席技师评聘工作由人力资源部统一管理，负责山庄集团特级技师、首席技师的评聘工作，集团每年对特级技师、首席技师选拔聘任一次，每次选拔名额根据山庄集团人才需求等因素综合确定，一般控制在2名左右，聘任期限为5年，自正式聘任文件发布之日起计算。</w:t>
      </w:r>
    </w:p>
    <w:p w14:paraId="3E903CDE">
      <w:pPr>
        <w:keepNext w:val="0"/>
        <w:keepLines w:val="0"/>
        <w:pageBreakBefore w:val="0"/>
        <w:widowControl/>
        <w:shd w:val="clear" w:color="auto" w:fill="auto"/>
        <w:kinsoku w:val="0"/>
        <w:overflowPunct/>
        <w:topLinePunct w:val="0"/>
        <w:autoSpaceDE w:val="0"/>
        <w:autoSpaceDN w:val="0"/>
        <w:bidi w:val="0"/>
        <w:adjustRightInd w:val="0"/>
        <w:snapToGrid w:val="0"/>
        <w:spacing w:before="0" w:beforeLines="50" w:after="0" w:line="460" w:lineRule="exact"/>
        <w:rPr>
          <w:rFonts w:hint="eastAsia" w:ascii="宋体" w:hAnsi="宋体" w:cs="宋体"/>
          <w:b/>
          <w:bCs/>
          <w:sz w:val="30"/>
          <w:szCs w:val="30"/>
          <w:highlight w:val="none"/>
          <w:lang w:val="zh-CN" w:eastAsia="zh-CN"/>
        </w:rPr>
      </w:pPr>
      <w:r>
        <w:rPr>
          <w:rFonts w:hint="eastAsia" w:ascii="宋体" w:hAnsi="宋体" w:cs="宋体"/>
          <w:b/>
          <w:bCs/>
          <w:sz w:val="30"/>
          <w:szCs w:val="30"/>
          <w:highlight w:val="none"/>
          <w:lang w:val="en-US" w:eastAsia="zh-CN"/>
        </w:rPr>
        <w:t>四</w:t>
      </w:r>
      <w:r>
        <w:rPr>
          <w:rFonts w:hint="eastAsia" w:ascii="宋体" w:hAnsi="宋体" w:cs="宋体"/>
          <w:b/>
          <w:bCs/>
          <w:sz w:val="30"/>
          <w:szCs w:val="30"/>
          <w:highlight w:val="none"/>
          <w:lang w:val="zh-CN" w:eastAsia="zh-CN"/>
        </w:rPr>
        <w:t>、</w:t>
      </w:r>
      <w:r>
        <w:rPr>
          <w:rFonts w:hint="eastAsia" w:ascii="宋体" w:hAnsi="宋体" w:cs="宋体"/>
          <w:b/>
          <w:bCs/>
          <w:sz w:val="30"/>
          <w:szCs w:val="30"/>
          <w:highlight w:val="none"/>
          <w:lang w:val="en-US" w:eastAsia="zh-CN"/>
        </w:rPr>
        <w:t>本方案由承德避暑山庄企业集团股份有限公司</w:t>
      </w:r>
      <w:r>
        <w:rPr>
          <w:rFonts w:hint="eastAsia" w:ascii="宋体" w:hAnsi="宋体" w:cs="宋体"/>
          <w:b/>
          <w:bCs/>
          <w:sz w:val="30"/>
          <w:szCs w:val="30"/>
          <w:highlight w:val="none"/>
          <w:lang w:val="zh-CN" w:eastAsia="zh-CN"/>
        </w:rPr>
        <w:t>人力资源部</w:t>
      </w:r>
      <w:r>
        <w:rPr>
          <w:rFonts w:hint="eastAsia" w:ascii="宋体" w:hAnsi="宋体" w:cs="宋体"/>
          <w:b/>
          <w:bCs/>
          <w:sz w:val="30"/>
          <w:szCs w:val="30"/>
          <w:highlight w:val="none"/>
          <w:lang w:val="en-US" w:eastAsia="zh-CN"/>
        </w:rPr>
        <w:t>负责起草和解释。</w:t>
      </w:r>
    </w:p>
    <w:p w14:paraId="34ECF5C3">
      <w:pPr>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rPr>
          <w:rFonts w:hint="eastAsia" w:asciiTheme="minorEastAsia" w:hAnsiTheme="minorEastAsia" w:eastAsiaTheme="minorEastAsia" w:cstheme="minorEastAsia"/>
          <w:sz w:val="30"/>
          <w:szCs w:val="30"/>
        </w:rPr>
      </w:pPr>
    </w:p>
    <w:p w14:paraId="79C3E1E2">
      <w:pPr>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rPr>
          <w:rFonts w:hint="eastAsia" w:asciiTheme="minorEastAsia" w:hAnsiTheme="minorEastAsia" w:eastAsiaTheme="minorEastAsia" w:cstheme="minorEastAsia"/>
          <w:sz w:val="30"/>
          <w:szCs w:val="30"/>
        </w:rPr>
      </w:pPr>
    </w:p>
    <w:p w14:paraId="267FBDCF">
      <w:pPr>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rPr>
          <w:rFonts w:hint="eastAsia" w:asciiTheme="minorEastAsia" w:hAnsiTheme="minorEastAsia" w:eastAsiaTheme="minorEastAsia" w:cstheme="minorEastAsia"/>
          <w:sz w:val="30"/>
          <w:szCs w:val="30"/>
        </w:rPr>
      </w:pPr>
      <w:bookmarkStart w:id="0" w:name="_GoBack"/>
      <w:bookmarkEnd w:id="0"/>
    </w:p>
    <w:p w14:paraId="57223FB8">
      <w:pPr>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rPr>
          <w:rFonts w:hint="eastAsia" w:asciiTheme="minorEastAsia" w:hAnsiTheme="minorEastAsia" w:eastAsiaTheme="minorEastAsia" w:cstheme="minorEastAsia"/>
          <w:sz w:val="30"/>
          <w:szCs w:val="30"/>
        </w:rPr>
      </w:pPr>
    </w:p>
    <w:p w14:paraId="4CFEC9B3">
      <w:pPr>
        <w:keepNext w:val="0"/>
        <w:keepLines w:val="0"/>
        <w:pageBreakBefore w:val="0"/>
        <w:widowControl/>
        <w:kinsoku w:val="0"/>
        <w:wordWrap/>
        <w:overflowPunct/>
        <w:topLinePunct w:val="0"/>
        <w:autoSpaceDE w:val="0"/>
        <w:autoSpaceDN w:val="0"/>
        <w:bidi w:val="0"/>
        <w:adjustRightInd w:val="0"/>
        <w:snapToGrid w:val="0"/>
        <w:spacing w:before="0" w:beforeLines="50" w:after="0" w:line="460" w:lineRule="exact"/>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承德避暑山庄企业集团股份有限公司</w:t>
      </w:r>
    </w:p>
    <w:p w14:paraId="4277B375">
      <w:pPr>
        <w:keepNext w:val="0"/>
        <w:keepLines w:val="0"/>
        <w:pageBreakBefore w:val="0"/>
        <w:widowControl/>
        <w:kinsoku w:val="0"/>
        <w:wordWrap w:val="0"/>
        <w:overflowPunct/>
        <w:topLinePunct w:val="0"/>
        <w:autoSpaceDE w:val="0"/>
        <w:autoSpaceDN w:val="0"/>
        <w:bidi w:val="0"/>
        <w:adjustRightInd w:val="0"/>
        <w:snapToGrid w:val="0"/>
        <w:spacing w:before="0" w:beforeLines="50" w:after="0" w:line="460" w:lineRule="exact"/>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二〇二五年八月五日    </w:t>
      </w:r>
    </w:p>
    <w:p w14:paraId="3A4BD0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50" w:after="0" w:line="460" w:lineRule="exact"/>
        <w:ind w:firstLine="600" w:firstLineChars="200"/>
        <w:jc w:val="left"/>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z w:val="30"/>
          <w:szCs w:val="30"/>
          <w:highlight w:val="none"/>
          <w:lang w:val="zh-CN" w:eastAsia="zh-CN"/>
        </w:rPr>
        <w:t>附件：</w:t>
      </w:r>
    </w:p>
    <w:p w14:paraId="6D098F7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rPr>
      </w:pPr>
      <w:r>
        <w:rPr>
          <w:rFonts w:hint="eastAsia" w:asciiTheme="minorEastAsia" w:hAnsiTheme="minorEastAsia" w:eastAsiaTheme="minorEastAsia" w:cstheme="minorEastAsia"/>
          <w:spacing w:val="10"/>
          <w:sz w:val="30"/>
          <w:szCs w:val="30"/>
          <w:lang w:val="zh-CN"/>
        </w:rPr>
        <w:t>附件1</w:t>
      </w:r>
      <w:r>
        <w:rPr>
          <w:rFonts w:hint="eastAsia" w:asciiTheme="minorEastAsia" w:hAnsiTheme="minorEastAsia" w:eastAsiaTheme="minorEastAsia" w:cstheme="minorEastAsia"/>
          <w:spacing w:val="10"/>
          <w:sz w:val="30"/>
          <w:szCs w:val="30"/>
          <w:lang w:val="en-US" w:eastAsia="zh-CN"/>
        </w:rPr>
        <w:t>、</w:t>
      </w:r>
      <w:r>
        <w:rPr>
          <w:rFonts w:hint="eastAsia" w:asciiTheme="minorEastAsia" w:hAnsiTheme="minorEastAsia" w:eastAsiaTheme="minorEastAsia" w:cstheme="minorEastAsia"/>
          <w:spacing w:val="10"/>
          <w:sz w:val="30"/>
          <w:szCs w:val="30"/>
          <w:lang w:val="zh-CN"/>
        </w:rPr>
        <w:t>申报材料真实性承诺书</w:t>
      </w:r>
    </w:p>
    <w:p w14:paraId="0B07FE1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rPr>
      </w:pPr>
      <w:r>
        <w:rPr>
          <w:rFonts w:hint="eastAsia" w:asciiTheme="minorEastAsia" w:hAnsiTheme="minorEastAsia" w:eastAsiaTheme="minorEastAsia" w:cstheme="minorEastAsia"/>
          <w:spacing w:val="10"/>
          <w:sz w:val="30"/>
          <w:szCs w:val="30"/>
          <w:lang w:val="zh-CN"/>
        </w:rPr>
        <w:t>附件</w:t>
      </w:r>
      <w:r>
        <w:rPr>
          <w:rFonts w:hint="eastAsia" w:asciiTheme="minorEastAsia" w:hAnsiTheme="minorEastAsia" w:eastAsiaTheme="minorEastAsia" w:cstheme="minorEastAsia"/>
          <w:spacing w:val="10"/>
          <w:sz w:val="30"/>
          <w:szCs w:val="30"/>
          <w:lang w:val="en-US" w:eastAsia="zh-CN"/>
        </w:rPr>
        <w:t>2、</w:t>
      </w:r>
      <w:r>
        <w:rPr>
          <w:rFonts w:hint="eastAsia" w:asciiTheme="minorEastAsia" w:hAnsiTheme="minorEastAsia" w:eastAsiaTheme="minorEastAsia" w:cstheme="minorEastAsia"/>
          <w:sz w:val="30"/>
          <w:szCs w:val="30"/>
          <w:highlight w:val="none"/>
          <w:lang w:val="en-US" w:eastAsia="zh-CN"/>
        </w:rPr>
        <w:t>河北省特级技师/首席技师评聘申报表</w:t>
      </w:r>
    </w:p>
    <w:p w14:paraId="55C5555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pacing w:val="10"/>
          <w:sz w:val="30"/>
          <w:szCs w:val="30"/>
          <w:lang w:val="zh-CN"/>
        </w:rPr>
      </w:pPr>
      <w:r>
        <w:rPr>
          <w:rFonts w:hint="eastAsia" w:asciiTheme="minorEastAsia" w:hAnsiTheme="minorEastAsia" w:eastAsiaTheme="minorEastAsia" w:cstheme="minorEastAsia"/>
          <w:spacing w:val="10"/>
          <w:sz w:val="30"/>
          <w:szCs w:val="30"/>
          <w:lang w:val="zh-CN"/>
        </w:rPr>
        <w:t>附件</w:t>
      </w:r>
      <w:r>
        <w:rPr>
          <w:rFonts w:hint="eastAsia" w:asciiTheme="minorEastAsia" w:hAnsiTheme="minorEastAsia" w:eastAsiaTheme="minorEastAsia" w:cstheme="minorEastAsia"/>
          <w:spacing w:val="10"/>
          <w:sz w:val="30"/>
          <w:szCs w:val="30"/>
          <w:lang w:val="en-US" w:eastAsia="zh-CN"/>
        </w:rPr>
        <w:t>3、特级技师/首席</w:t>
      </w:r>
      <w:r>
        <w:rPr>
          <w:rFonts w:hint="eastAsia" w:asciiTheme="minorEastAsia" w:hAnsiTheme="minorEastAsia" w:eastAsiaTheme="minorEastAsia" w:cstheme="minorEastAsia"/>
          <w:spacing w:val="10"/>
          <w:sz w:val="30"/>
          <w:szCs w:val="30"/>
          <w:lang w:val="zh-CN"/>
        </w:rPr>
        <w:t>技师评审评分标准一览表</w:t>
      </w:r>
    </w:p>
    <w:p w14:paraId="77437D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z w:val="30"/>
          <w:szCs w:val="30"/>
          <w:highlight w:val="none"/>
          <w:lang w:val="zh-CN" w:eastAsia="zh-CN"/>
        </w:rPr>
      </w:pPr>
      <w:r>
        <w:rPr>
          <w:rFonts w:hint="eastAsia" w:asciiTheme="minorEastAsia" w:hAnsiTheme="minorEastAsia" w:eastAsiaTheme="minorEastAsia" w:cstheme="minorEastAsia"/>
          <w:spacing w:val="10"/>
          <w:sz w:val="30"/>
          <w:szCs w:val="30"/>
          <w:lang w:val="zh-CN"/>
        </w:rPr>
        <w:t>附件</w:t>
      </w:r>
      <w:r>
        <w:rPr>
          <w:rFonts w:hint="eastAsia" w:asciiTheme="minorEastAsia" w:hAnsiTheme="minorEastAsia" w:eastAsiaTheme="minorEastAsia" w:cstheme="minorEastAsia"/>
          <w:spacing w:val="10"/>
          <w:sz w:val="30"/>
          <w:szCs w:val="30"/>
          <w:lang w:val="en-US" w:eastAsia="zh-CN"/>
        </w:rPr>
        <w:t>4</w:t>
      </w:r>
      <w:r>
        <w:rPr>
          <w:rFonts w:hint="eastAsia" w:asciiTheme="minorEastAsia" w:hAnsiTheme="minorEastAsia" w:eastAsiaTheme="minorEastAsia" w:cstheme="minorEastAsia"/>
          <w:sz w:val="30"/>
          <w:szCs w:val="30"/>
          <w:highlight w:val="none"/>
          <w:lang w:val="en-US" w:eastAsia="zh-CN"/>
        </w:rPr>
        <w:t>、</w:t>
      </w:r>
      <w:r>
        <w:rPr>
          <w:rFonts w:hint="eastAsia" w:asciiTheme="minorEastAsia" w:hAnsiTheme="minorEastAsia" w:eastAsiaTheme="minorEastAsia" w:cstheme="minorEastAsia"/>
          <w:sz w:val="30"/>
          <w:szCs w:val="30"/>
          <w:highlight w:val="none"/>
          <w:lang w:val="zh-CN" w:eastAsia="zh-CN"/>
        </w:rPr>
        <w:t>特聘</w:t>
      </w:r>
      <w:r>
        <w:rPr>
          <w:rFonts w:hint="eastAsia" w:asciiTheme="minorEastAsia" w:hAnsiTheme="minorEastAsia" w:eastAsiaTheme="minorEastAsia" w:cstheme="minorEastAsia"/>
          <w:sz w:val="30"/>
          <w:szCs w:val="30"/>
          <w:highlight w:val="none"/>
          <w:lang w:val="en-US" w:eastAsia="zh-CN"/>
        </w:rPr>
        <w:t>首席</w:t>
      </w:r>
      <w:r>
        <w:rPr>
          <w:rFonts w:hint="eastAsia" w:asciiTheme="minorEastAsia" w:hAnsiTheme="minorEastAsia" w:eastAsiaTheme="minorEastAsia" w:cstheme="minorEastAsia"/>
          <w:sz w:val="30"/>
          <w:szCs w:val="30"/>
          <w:highlight w:val="none"/>
          <w:lang w:val="zh-CN" w:eastAsia="zh-CN"/>
        </w:rPr>
        <w:t>技师评审</w:t>
      </w:r>
      <w:r>
        <w:rPr>
          <w:rFonts w:hint="eastAsia" w:asciiTheme="minorEastAsia" w:hAnsiTheme="minorEastAsia" w:eastAsiaTheme="minorEastAsia" w:cstheme="minorEastAsia"/>
          <w:sz w:val="30"/>
          <w:szCs w:val="30"/>
          <w:highlight w:val="none"/>
          <w:lang w:val="en-US" w:eastAsia="zh-CN"/>
        </w:rPr>
        <w:t>述职答辩</w:t>
      </w:r>
      <w:r>
        <w:rPr>
          <w:rFonts w:hint="eastAsia" w:asciiTheme="minorEastAsia" w:hAnsiTheme="minorEastAsia" w:eastAsiaTheme="minorEastAsia" w:cstheme="minorEastAsia"/>
          <w:sz w:val="30"/>
          <w:szCs w:val="30"/>
          <w:highlight w:val="none"/>
          <w:lang w:val="zh-CN" w:eastAsia="zh-CN"/>
        </w:rPr>
        <w:t>评分表</w:t>
      </w:r>
    </w:p>
    <w:p w14:paraId="312D49E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0" w:line="460" w:lineRule="exact"/>
        <w:ind w:right="97" w:rightChars="0" w:firstLine="640" w:firstLineChars="2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10"/>
          <w:sz w:val="30"/>
          <w:szCs w:val="30"/>
          <w:lang w:val="en-US" w:eastAsia="zh-CN"/>
        </w:rPr>
        <w:t>附件5、</w:t>
      </w:r>
      <w:r>
        <w:rPr>
          <w:rFonts w:hint="eastAsia" w:asciiTheme="minorEastAsia" w:hAnsiTheme="minorEastAsia" w:eastAsiaTheme="minorEastAsia" w:cstheme="minorEastAsia"/>
          <w:sz w:val="30"/>
          <w:szCs w:val="30"/>
          <w:highlight w:val="none"/>
          <w:lang w:val="en-US" w:eastAsia="zh-CN"/>
        </w:rPr>
        <w:t>《职业技能等级认定备案流转单》</w:t>
      </w:r>
      <w:r>
        <w:rPr>
          <w:rFonts w:hint="eastAsia" w:asciiTheme="minorEastAsia" w:hAnsiTheme="minorEastAsia" w:eastAsiaTheme="minorEastAsia" w:cstheme="minorEastAsia"/>
          <w:sz w:val="30"/>
          <w:szCs w:val="30"/>
          <w:lang w:val="en-US" w:eastAsia="zh-CN"/>
        </w:rPr>
        <w:t xml:space="preserve">  </w:t>
      </w:r>
    </w:p>
    <w:sectPr>
      <w:headerReference r:id="rId7" w:type="default"/>
      <w:footerReference r:id="rId8" w:type="default"/>
      <w:pgSz w:w="11906" w:h="16839"/>
      <w:pgMar w:top="1439" w:right="1134" w:bottom="1438" w:left="1134" w:header="0" w:footer="9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wiss"/>
    <w:pitch w:val="default"/>
    <w:sig w:usb0="00000000" w:usb1="00000000" w:usb2="00000000" w:usb3="00000000" w:csb0="00040000" w:csb1="00000000"/>
  </w:font>
  <w:font w:name="汉仪字酷堂邓氏小楷W">
    <w:altName w:val="宋体"/>
    <w:panose1 w:val="00000000000000000000"/>
    <w:charset w:val="86"/>
    <w:family w:val="roman"/>
    <w:pitch w:val="default"/>
    <w:sig w:usb0="00000000" w:usb1="00000000" w:usb2="00000016" w:usb3="00000000" w:csb0="0004009F" w:csb1="00000000"/>
  </w:font>
  <w:font w:name="汉仪典雅体简">
    <w:panose1 w:val="00020600040101010101"/>
    <w:charset w:val="86"/>
    <w:family w:val="auto"/>
    <w:pitch w:val="default"/>
    <w:sig w:usb0="A00002BF" w:usb1="18EF7CFA" w:usb2="00000016"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FE1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4E26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114E26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98EA">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28EC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CD28EC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3D90">
    <w:pPr>
      <w:spacing w:before="83" w:line="230" w:lineRule="auto"/>
      <w:ind w:left="31"/>
      <w:rPr>
        <w:rFonts w:ascii="黑体" w:hAnsi="黑体" w:eastAsia="黑体" w:cs="黑体"/>
        <w:sz w:val="31"/>
        <w:szCs w:val="3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132D">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71EAC"/>
    <w:multiLevelType w:val="singleLevel"/>
    <w:tmpl w:val="33771E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395F50"/>
    <w:rsid w:val="009E5347"/>
    <w:rsid w:val="00C6664C"/>
    <w:rsid w:val="02750329"/>
    <w:rsid w:val="06841C52"/>
    <w:rsid w:val="08D542EC"/>
    <w:rsid w:val="0E2B5D40"/>
    <w:rsid w:val="0EBC4EBA"/>
    <w:rsid w:val="1695644C"/>
    <w:rsid w:val="23757D31"/>
    <w:rsid w:val="2B3C407E"/>
    <w:rsid w:val="2FD45CAC"/>
    <w:rsid w:val="444743AF"/>
    <w:rsid w:val="47777325"/>
    <w:rsid w:val="4EC45545"/>
    <w:rsid w:val="52B256B5"/>
    <w:rsid w:val="536F35A6"/>
    <w:rsid w:val="55216B22"/>
    <w:rsid w:val="55894DF3"/>
    <w:rsid w:val="5CBD0CC6"/>
    <w:rsid w:val="624547C2"/>
    <w:rsid w:val="65AD68DC"/>
    <w:rsid w:val="661F2C0A"/>
    <w:rsid w:val="680F00FE"/>
    <w:rsid w:val="681D44EC"/>
    <w:rsid w:val="69382CE6"/>
    <w:rsid w:val="73C848E1"/>
    <w:rsid w:val="73EC0B66"/>
    <w:rsid w:val="74C14FAE"/>
    <w:rsid w:val="777A4144"/>
    <w:rsid w:val="78A3591C"/>
    <w:rsid w:val="7BD243A2"/>
    <w:rsid w:val="7C7F4AD7"/>
    <w:rsid w:val="7DEE76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customStyle="1" w:styleId="9">
    <w:name w:val="CM3"/>
    <w:basedOn w:val="10"/>
    <w:next w:val="10"/>
    <w:unhideWhenUsed/>
    <w:qFormat/>
    <w:uiPriority w:val="99"/>
    <w:pPr>
      <w:spacing w:line="580" w:lineRule="atLeast"/>
    </w:pPr>
    <w:rPr>
      <w:rFonts w:hint="eastAsia"/>
      <w:sz w:val="24"/>
      <w:szCs w:val="24"/>
    </w:rPr>
  </w:style>
  <w:style w:type="paragraph" w:customStyle="1" w:styleId="10">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497</Words>
  <Characters>549</Characters>
  <TotalTime>76</TotalTime>
  <ScaleCrop>false</ScaleCrop>
  <LinksUpToDate>false</LinksUpToDate>
  <CharactersWithSpaces>620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2025-07-15T18:00:00Z</dcterms:created>
  <dc:creator>Administrator</dc:creator>
  <cp:lastModifiedBy>2025</cp:lastModifiedBy>
  <dcterms:modified xsi:type="dcterms:W3CDTF">2025-08-18T09:00:00Z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2025-07-16T09:34:04Z</vt:filetime>
  </property>
  <property fmtid="{D5CDD505-2E9C-101B-9397-08002B2CF9AE}" pid="4" name="KSOTemplateDocerSaveRecord">
    <vt:lpwstr>eyJoZGlkIjoiNGMwYzU4M2ViYjRjNzg3YzM3MDZlMGEwODE3OTEzZWQiLCJ1c2VySWQiOiI0Mjg4Nzc5MTAifQ==</vt:lpwstr>
  </property>
  <property fmtid="{D5CDD505-2E9C-101B-9397-08002B2CF9AE}" pid="5" name="KSOProductBuildVer">
    <vt:lpwstr>2052-12.1.0.21915</vt:lpwstr>
  </property>
  <property fmtid="{D5CDD505-2E9C-101B-9397-08002B2CF9AE}" pid="6" name="ICV">
    <vt:lpwstr>8F09E8864BF74A44BF67DA2CB2118493_12</vt:lpwstr>
  </property>
</Properties>
</file>